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3BB70C" w14:textId="77777777" w:rsidR="006C5585" w:rsidRDefault="00C65E16" w:rsidP="004003F5">
      <w:pPr>
        <w:pStyle w:val="Default"/>
        <w:framePr w:w="8536" w:h="1411" w:hRule="exact" w:wrap="auto" w:vAnchor="page" w:hAnchor="page" w:x="1108" w:y="901"/>
        <w:spacing w:after="520"/>
        <w:ind w:left="284"/>
        <w:jc w:val="center"/>
      </w:pPr>
      <w:r>
        <w:rPr>
          <w:noProof/>
        </w:rPr>
        <w:drawing>
          <wp:inline distT="0" distB="0" distL="0" distR="0" wp14:anchorId="4AC987F3" wp14:editId="30715569">
            <wp:extent cx="3781425" cy="6191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3781425" cy="619125"/>
                    </a:xfrm>
                    <a:prstGeom prst="rect">
                      <a:avLst/>
                    </a:prstGeom>
                    <a:noFill/>
                    <a:ln w="9525">
                      <a:noFill/>
                      <a:miter lim="800000"/>
                      <a:headEnd/>
                      <a:tailEnd/>
                    </a:ln>
                  </pic:spPr>
                </pic:pic>
              </a:graphicData>
            </a:graphic>
          </wp:inline>
        </w:drawing>
      </w:r>
    </w:p>
    <w:p w14:paraId="63EA1489" w14:textId="77777777" w:rsidR="006C5585" w:rsidRDefault="006C5585" w:rsidP="004003F5">
      <w:pPr>
        <w:pStyle w:val="Default"/>
        <w:framePr w:w="8536" w:h="1411" w:hRule="exact" w:wrap="auto" w:vAnchor="page" w:hAnchor="page" w:x="1108" w:y="901"/>
        <w:spacing w:after="520"/>
        <w:ind w:left="284"/>
        <w:jc w:val="center"/>
      </w:pPr>
    </w:p>
    <w:p w14:paraId="2622A90F" w14:textId="77777777" w:rsidR="00BB6002" w:rsidRDefault="00BB6002" w:rsidP="004003F5">
      <w:pPr>
        <w:pStyle w:val="CM13"/>
        <w:spacing w:after="223"/>
        <w:ind w:left="284"/>
        <w:jc w:val="center"/>
        <w:rPr>
          <w:b/>
          <w:bCs/>
          <w:color w:val="000000"/>
          <w:sz w:val="28"/>
          <w:szCs w:val="28"/>
        </w:rPr>
      </w:pPr>
    </w:p>
    <w:p w14:paraId="0810981C" w14:textId="77777777" w:rsidR="00106D5F" w:rsidRDefault="00106D5F" w:rsidP="00B5387E">
      <w:pPr>
        <w:pStyle w:val="Title"/>
      </w:pPr>
    </w:p>
    <w:p w14:paraId="6DC2EF47" w14:textId="77777777" w:rsidR="00106D5F" w:rsidRDefault="00106D5F" w:rsidP="00B5387E">
      <w:pPr>
        <w:pStyle w:val="Title"/>
      </w:pPr>
    </w:p>
    <w:p w14:paraId="1ABC5D66" w14:textId="009D2B13" w:rsidR="00BB6002" w:rsidRPr="00B5387E" w:rsidRDefault="00E65974" w:rsidP="00B5387E">
      <w:pPr>
        <w:pStyle w:val="Title"/>
        <w:rPr>
          <w:smallCaps/>
        </w:rPr>
      </w:pPr>
      <w:r>
        <w:t>Early Career</w:t>
      </w:r>
      <w:r w:rsidR="006C5585" w:rsidRPr="00B5387E">
        <w:rPr>
          <w:smallCaps/>
        </w:rPr>
        <w:t xml:space="preserve"> </w:t>
      </w:r>
      <w:r w:rsidR="00D913AD" w:rsidRPr="00B5387E">
        <w:rPr>
          <w:smallCaps/>
        </w:rPr>
        <w:t>T</w:t>
      </w:r>
      <w:r w:rsidR="00B5387E" w:rsidRPr="00307CAB">
        <w:t>eaching</w:t>
      </w:r>
      <w:r w:rsidR="00B5387E">
        <w:rPr>
          <w:smallCaps/>
        </w:rPr>
        <w:t xml:space="preserve"> </w:t>
      </w:r>
      <w:r w:rsidR="00D913AD" w:rsidRPr="00B5387E">
        <w:rPr>
          <w:smallCaps/>
        </w:rPr>
        <w:t>A</w:t>
      </w:r>
      <w:r>
        <w:t>ward</w:t>
      </w:r>
      <w:r w:rsidR="00D913AD">
        <w:t>: 20</w:t>
      </w:r>
      <w:r w:rsidR="000568AB">
        <w:t>20</w:t>
      </w:r>
    </w:p>
    <w:p w14:paraId="4757C754" w14:textId="6768811A" w:rsidR="00B5387E" w:rsidRPr="00B5387E" w:rsidRDefault="006C5585" w:rsidP="00B5387E">
      <w:pPr>
        <w:pStyle w:val="CM13"/>
        <w:spacing w:after="272" w:line="278" w:lineRule="atLeast"/>
        <w:ind w:left="284"/>
        <w:rPr>
          <w:rFonts w:asciiTheme="minorHAnsi" w:hAnsiTheme="minorHAnsi"/>
          <w:color w:val="000000"/>
        </w:rPr>
      </w:pPr>
      <w:r w:rsidRPr="00B5387E">
        <w:rPr>
          <w:rFonts w:asciiTheme="minorHAnsi" w:hAnsiTheme="minorHAnsi"/>
          <w:color w:val="000000"/>
        </w:rPr>
        <w:t xml:space="preserve">Massey University staff are invited to apply for the </w:t>
      </w:r>
      <w:r w:rsidRPr="00B5387E">
        <w:rPr>
          <w:rFonts w:asciiTheme="minorHAnsi" w:hAnsiTheme="minorHAnsi"/>
          <w:b/>
          <w:bCs/>
          <w:i/>
          <w:iCs/>
          <w:color w:val="000000"/>
        </w:rPr>
        <w:t>20</w:t>
      </w:r>
      <w:r w:rsidR="000568AB">
        <w:rPr>
          <w:rFonts w:asciiTheme="minorHAnsi" w:hAnsiTheme="minorHAnsi"/>
          <w:b/>
          <w:bCs/>
          <w:i/>
          <w:iCs/>
          <w:color w:val="000000"/>
        </w:rPr>
        <w:t>20</w:t>
      </w:r>
      <w:r w:rsidR="00307CAB">
        <w:rPr>
          <w:rFonts w:asciiTheme="minorHAnsi" w:hAnsiTheme="minorHAnsi"/>
          <w:b/>
          <w:bCs/>
          <w:i/>
          <w:iCs/>
          <w:color w:val="000000"/>
        </w:rPr>
        <w:t xml:space="preserve"> </w:t>
      </w:r>
      <w:r w:rsidR="00E65974">
        <w:rPr>
          <w:rFonts w:asciiTheme="minorHAnsi" w:hAnsiTheme="minorHAnsi"/>
          <w:b/>
          <w:bCs/>
          <w:i/>
          <w:iCs/>
          <w:color w:val="000000"/>
        </w:rPr>
        <w:t>Early Career Teaching Award</w:t>
      </w:r>
    </w:p>
    <w:p w14:paraId="0D86C0FA" w14:textId="77777777" w:rsidR="00B5387E" w:rsidRPr="00B5387E" w:rsidRDefault="00B5387E" w:rsidP="00B5387E">
      <w:pPr>
        <w:pStyle w:val="Heading2"/>
        <w:ind w:firstLine="284"/>
      </w:pPr>
      <w:r w:rsidRPr="00B5387E">
        <w:t>Important information:</w:t>
      </w:r>
    </w:p>
    <w:p w14:paraId="05A5FA09" w14:textId="77777777" w:rsidR="00B5387E" w:rsidRPr="007603CD" w:rsidRDefault="00B5387E" w:rsidP="00B5387E">
      <w:pPr>
        <w:pStyle w:val="Default"/>
        <w:ind w:firstLine="284"/>
        <w:rPr>
          <w:rFonts w:asciiTheme="minorHAnsi" w:hAnsiTheme="minorHAnsi"/>
          <w:b/>
          <w:i/>
        </w:rPr>
      </w:pPr>
      <w:r w:rsidRPr="007603CD">
        <w:rPr>
          <w:rFonts w:asciiTheme="minorHAnsi" w:hAnsiTheme="minorHAnsi"/>
          <w:b/>
          <w:i/>
        </w:rPr>
        <w:t>Due date:</w:t>
      </w:r>
    </w:p>
    <w:p w14:paraId="4B75DC1F" w14:textId="110C3106" w:rsidR="00B5387E" w:rsidRDefault="000568AB" w:rsidP="00B330D8">
      <w:pPr>
        <w:pStyle w:val="Default"/>
        <w:ind w:firstLine="284"/>
        <w:rPr>
          <w:rFonts w:asciiTheme="minorHAnsi" w:hAnsiTheme="minorHAnsi"/>
        </w:rPr>
      </w:pPr>
      <w:r>
        <w:rPr>
          <w:rFonts w:asciiTheme="minorHAnsi" w:hAnsiTheme="minorHAnsi"/>
        </w:rPr>
        <w:t>2</w:t>
      </w:r>
      <w:r w:rsidR="00E611D3">
        <w:rPr>
          <w:rFonts w:asciiTheme="minorHAnsi" w:hAnsiTheme="minorHAnsi"/>
        </w:rPr>
        <w:t>0</w:t>
      </w:r>
      <w:r w:rsidR="00E611D3" w:rsidRPr="00E611D3">
        <w:rPr>
          <w:rFonts w:asciiTheme="minorHAnsi" w:hAnsiTheme="minorHAnsi"/>
          <w:vertAlign w:val="superscript"/>
        </w:rPr>
        <w:t>th</w:t>
      </w:r>
      <w:r w:rsidR="00E611D3">
        <w:rPr>
          <w:rFonts w:asciiTheme="minorHAnsi" w:hAnsiTheme="minorHAnsi"/>
        </w:rPr>
        <w:t xml:space="preserve"> </w:t>
      </w:r>
      <w:r w:rsidR="00B5387E" w:rsidRPr="00307CAB">
        <w:rPr>
          <w:rFonts w:asciiTheme="minorHAnsi" w:hAnsiTheme="minorHAnsi"/>
        </w:rPr>
        <w:t xml:space="preserve">of </w:t>
      </w:r>
      <w:r w:rsidR="00E611D3">
        <w:rPr>
          <w:rFonts w:asciiTheme="minorHAnsi" w:hAnsiTheme="minorHAnsi"/>
        </w:rPr>
        <w:t>Novem</w:t>
      </w:r>
      <w:r w:rsidR="003E70D1">
        <w:rPr>
          <w:rFonts w:asciiTheme="minorHAnsi" w:hAnsiTheme="minorHAnsi"/>
        </w:rPr>
        <w:t>ber 20</w:t>
      </w:r>
      <w:r>
        <w:rPr>
          <w:rFonts w:asciiTheme="minorHAnsi" w:hAnsiTheme="minorHAnsi"/>
        </w:rPr>
        <w:t>20</w:t>
      </w:r>
      <w:r w:rsidR="00B330D8">
        <w:rPr>
          <w:rFonts w:asciiTheme="minorHAnsi" w:hAnsiTheme="minorHAnsi"/>
        </w:rPr>
        <w:t xml:space="preserve"> – </w:t>
      </w:r>
      <w:r w:rsidR="003E70D1">
        <w:rPr>
          <w:rFonts w:asciiTheme="minorHAnsi" w:hAnsiTheme="minorHAnsi"/>
        </w:rPr>
        <w:t>no later than midnight</w:t>
      </w:r>
    </w:p>
    <w:p w14:paraId="038A7B97" w14:textId="77777777" w:rsidR="008D62CC" w:rsidRDefault="008D62CC" w:rsidP="00B330D8">
      <w:pPr>
        <w:pStyle w:val="Default"/>
        <w:ind w:firstLine="284"/>
        <w:rPr>
          <w:rFonts w:asciiTheme="minorHAnsi" w:hAnsiTheme="minorHAnsi"/>
        </w:rPr>
      </w:pPr>
    </w:p>
    <w:p w14:paraId="7D7DD63B" w14:textId="5A385657" w:rsidR="00636413" w:rsidRPr="00E65974" w:rsidRDefault="008D62CC" w:rsidP="00E65974">
      <w:pPr>
        <w:pStyle w:val="Default"/>
        <w:ind w:firstLine="284"/>
        <w:rPr>
          <w:rFonts w:asciiTheme="minorHAnsi" w:hAnsiTheme="minorHAnsi"/>
          <w:b/>
          <w:i/>
        </w:rPr>
      </w:pPr>
      <w:r w:rsidRPr="007603CD">
        <w:rPr>
          <w:rFonts w:asciiTheme="minorHAnsi" w:hAnsiTheme="minorHAnsi"/>
          <w:b/>
          <w:i/>
        </w:rPr>
        <w:t>Portfolio</w:t>
      </w:r>
      <w:r w:rsidR="007603CD" w:rsidRPr="007603CD">
        <w:rPr>
          <w:rFonts w:asciiTheme="minorHAnsi" w:hAnsiTheme="minorHAnsi"/>
          <w:b/>
          <w:i/>
        </w:rPr>
        <w:t xml:space="preserve"> requirements</w:t>
      </w:r>
      <w:r w:rsidRPr="007603CD">
        <w:rPr>
          <w:rFonts w:asciiTheme="minorHAnsi" w:hAnsiTheme="minorHAnsi"/>
          <w:b/>
          <w:i/>
        </w:rPr>
        <w:t>:</w:t>
      </w:r>
    </w:p>
    <w:p w14:paraId="5F908FCA" w14:textId="57EDC24F" w:rsidR="007603CD" w:rsidRDefault="00636413" w:rsidP="005E7D83">
      <w:pPr>
        <w:pStyle w:val="Default"/>
        <w:ind w:left="284"/>
        <w:rPr>
          <w:rFonts w:asciiTheme="minorHAnsi" w:hAnsiTheme="minorHAnsi"/>
        </w:rPr>
      </w:pPr>
      <w:r>
        <w:rPr>
          <w:rFonts w:asciiTheme="minorHAnsi" w:hAnsiTheme="minorHAnsi"/>
        </w:rPr>
        <w:t>1 x</w:t>
      </w:r>
      <w:r w:rsidR="008D62CC">
        <w:rPr>
          <w:rFonts w:asciiTheme="minorHAnsi" w:hAnsiTheme="minorHAnsi"/>
        </w:rPr>
        <w:t xml:space="preserve"> digital copy</w:t>
      </w:r>
      <w:r w:rsidR="000568AB">
        <w:rPr>
          <w:rFonts w:asciiTheme="minorHAnsi" w:hAnsiTheme="minorHAnsi"/>
        </w:rPr>
        <w:t xml:space="preserve"> of a written</w:t>
      </w:r>
      <w:r w:rsidR="00772151">
        <w:rPr>
          <w:rFonts w:asciiTheme="minorHAnsi" w:hAnsiTheme="minorHAnsi"/>
        </w:rPr>
        <w:t xml:space="preserve"> portfolio, this may include audio/visual material</w:t>
      </w:r>
      <w:r w:rsidR="005E7D83">
        <w:rPr>
          <w:rFonts w:asciiTheme="minorHAnsi" w:hAnsiTheme="minorHAnsi"/>
        </w:rPr>
        <w:t xml:space="preserve"> (audio/video material will be calculated in the word count).</w:t>
      </w:r>
    </w:p>
    <w:p w14:paraId="57442EE2" w14:textId="77777777" w:rsidR="00E37297" w:rsidRDefault="00E37297" w:rsidP="005E7D83">
      <w:pPr>
        <w:pStyle w:val="Default"/>
        <w:ind w:left="284"/>
        <w:rPr>
          <w:rFonts w:asciiTheme="minorHAnsi" w:hAnsiTheme="minorHAnsi"/>
        </w:rPr>
      </w:pPr>
    </w:p>
    <w:p w14:paraId="0841D40C" w14:textId="6DC77A4D" w:rsidR="000568AB" w:rsidRDefault="000568AB" w:rsidP="007603CD">
      <w:pPr>
        <w:pStyle w:val="Default"/>
        <w:ind w:firstLine="284"/>
        <w:rPr>
          <w:rFonts w:asciiTheme="minorHAnsi" w:hAnsiTheme="minorHAnsi"/>
          <w:b/>
        </w:rPr>
      </w:pPr>
      <w:r w:rsidRPr="00351AA5">
        <w:rPr>
          <w:rFonts w:asciiTheme="minorHAnsi" w:hAnsiTheme="minorHAnsi"/>
          <w:b/>
        </w:rPr>
        <w:t>Or</w:t>
      </w:r>
    </w:p>
    <w:p w14:paraId="18ABD2E3" w14:textId="77777777" w:rsidR="00E37297" w:rsidRPr="00351AA5" w:rsidRDefault="00E37297" w:rsidP="007603CD">
      <w:pPr>
        <w:pStyle w:val="Default"/>
        <w:ind w:firstLine="284"/>
        <w:rPr>
          <w:rFonts w:asciiTheme="minorHAnsi" w:hAnsiTheme="minorHAnsi"/>
          <w:b/>
        </w:rPr>
      </w:pPr>
    </w:p>
    <w:p w14:paraId="2FC5DCC1" w14:textId="12C60C22" w:rsidR="000568AB" w:rsidRDefault="000568AB" w:rsidP="007603CD">
      <w:pPr>
        <w:pStyle w:val="Default"/>
        <w:ind w:firstLine="284"/>
        <w:rPr>
          <w:rFonts w:asciiTheme="minorHAnsi" w:hAnsiTheme="minorHAnsi"/>
        </w:rPr>
      </w:pPr>
      <w:r>
        <w:rPr>
          <w:rFonts w:asciiTheme="minorHAnsi" w:hAnsiTheme="minorHAnsi"/>
        </w:rPr>
        <w:t xml:space="preserve">1 x </w:t>
      </w:r>
      <w:r w:rsidR="00772151">
        <w:rPr>
          <w:rFonts w:asciiTheme="minorHAnsi" w:hAnsiTheme="minorHAnsi"/>
        </w:rPr>
        <w:t>portfolio</w:t>
      </w:r>
      <w:r w:rsidR="00616F43">
        <w:rPr>
          <w:rFonts w:asciiTheme="minorHAnsi" w:hAnsiTheme="minorHAnsi"/>
        </w:rPr>
        <w:t xml:space="preserve"> that is entirely audio/visual</w:t>
      </w:r>
      <w:r w:rsidR="006E13AA">
        <w:rPr>
          <w:rFonts w:asciiTheme="minorHAnsi" w:hAnsiTheme="minorHAnsi"/>
        </w:rPr>
        <w:t xml:space="preserve"> and is no</w:t>
      </w:r>
      <w:r w:rsidR="006E7AEB">
        <w:rPr>
          <w:rFonts w:asciiTheme="minorHAnsi" w:hAnsiTheme="minorHAnsi"/>
        </w:rPr>
        <w:t xml:space="preserve"> more than 20 minutes</w:t>
      </w:r>
      <w:r w:rsidR="006E13AA">
        <w:rPr>
          <w:rFonts w:asciiTheme="minorHAnsi" w:hAnsiTheme="minorHAnsi"/>
        </w:rPr>
        <w:t xml:space="preserve"> in length.</w:t>
      </w:r>
    </w:p>
    <w:p w14:paraId="52CC3AA2" w14:textId="77777777" w:rsidR="00E37297" w:rsidRDefault="00E37297" w:rsidP="007603CD">
      <w:pPr>
        <w:pStyle w:val="Default"/>
        <w:ind w:firstLine="284"/>
        <w:rPr>
          <w:rFonts w:asciiTheme="minorHAnsi" w:hAnsiTheme="minorHAnsi"/>
        </w:rPr>
      </w:pPr>
      <w:bookmarkStart w:id="0" w:name="_GoBack"/>
      <w:bookmarkEnd w:id="0"/>
    </w:p>
    <w:p w14:paraId="781A1077" w14:textId="37DB13A6" w:rsidR="005140A9" w:rsidRPr="00351AA5" w:rsidRDefault="005140A9" w:rsidP="007603CD">
      <w:pPr>
        <w:pStyle w:val="Default"/>
        <w:ind w:firstLine="284"/>
        <w:rPr>
          <w:rFonts w:asciiTheme="minorHAnsi" w:hAnsiTheme="minorHAnsi"/>
          <w:b/>
        </w:rPr>
      </w:pPr>
      <w:r w:rsidRPr="00351AA5">
        <w:rPr>
          <w:rFonts w:asciiTheme="minorHAnsi" w:hAnsiTheme="minorHAnsi"/>
          <w:b/>
        </w:rPr>
        <w:t>And</w:t>
      </w:r>
    </w:p>
    <w:p w14:paraId="47E92A0D" w14:textId="6752B784" w:rsidR="007603CD" w:rsidRDefault="007603CD" w:rsidP="007603CD">
      <w:pPr>
        <w:pStyle w:val="Default"/>
        <w:ind w:firstLine="284"/>
        <w:rPr>
          <w:rFonts w:asciiTheme="minorHAnsi" w:hAnsiTheme="minorHAnsi"/>
        </w:rPr>
      </w:pPr>
      <w:r>
        <w:rPr>
          <w:rFonts w:asciiTheme="minorHAnsi" w:hAnsiTheme="minorHAnsi"/>
        </w:rPr>
        <w:t>1 x completed</w:t>
      </w:r>
      <w:r w:rsidR="006E7AEB">
        <w:rPr>
          <w:rFonts w:asciiTheme="minorHAnsi" w:hAnsiTheme="minorHAnsi"/>
        </w:rPr>
        <w:t xml:space="preserve"> </w:t>
      </w:r>
      <w:r w:rsidR="00351AA5">
        <w:rPr>
          <w:rFonts w:asciiTheme="minorHAnsi" w:hAnsiTheme="minorHAnsi"/>
        </w:rPr>
        <w:t>Teaching History</w:t>
      </w:r>
      <w:r w:rsidR="006E7AEB">
        <w:rPr>
          <w:rFonts w:asciiTheme="minorHAnsi" w:hAnsiTheme="minorHAnsi"/>
        </w:rPr>
        <w:t xml:space="preserve"> form</w:t>
      </w:r>
      <w:r w:rsidR="006E13AA">
        <w:rPr>
          <w:rFonts w:asciiTheme="minorHAnsi" w:hAnsiTheme="minorHAnsi"/>
        </w:rPr>
        <w:t>.</w:t>
      </w:r>
    </w:p>
    <w:p w14:paraId="56FEFD41" w14:textId="77777777" w:rsidR="008D62CC" w:rsidRDefault="008D62CC" w:rsidP="00B330D8">
      <w:pPr>
        <w:pStyle w:val="Default"/>
        <w:ind w:firstLine="284"/>
        <w:rPr>
          <w:rFonts w:asciiTheme="minorHAnsi" w:hAnsiTheme="minorHAnsi"/>
        </w:rPr>
      </w:pPr>
    </w:p>
    <w:p w14:paraId="0F4679DD" w14:textId="77777777" w:rsidR="008D62CC" w:rsidRPr="007603CD" w:rsidRDefault="007603CD" w:rsidP="00B330D8">
      <w:pPr>
        <w:pStyle w:val="Default"/>
        <w:ind w:firstLine="284"/>
        <w:rPr>
          <w:rFonts w:asciiTheme="minorHAnsi" w:hAnsiTheme="minorHAnsi"/>
          <w:b/>
          <w:i/>
        </w:rPr>
      </w:pPr>
      <w:r>
        <w:rPr>
          <w:rFonts w:asciiTheme="minorHAnsi" w:hAnsiTheme="minorHAnsi"/>
          <w:b/>
          <w:i/>
        </w:rPr>
        <w:t>Portfolio submission</w:t>
      </w:r>
      <w:r w:rsidR="008D62CC" w:rsidRPr="007603CD">
        <w:rPr>
          <w:rFonts w:asciiTheme="minorHAnsi" w:hAnsiTheme="minorHAnsi"/>
          <w:b/>
          <w:i/>
        </w:rPr>
        <w:t xml:space="preserve"> details:</w:t>
      </w:r>
    </w:p>
    <w:p w14:paraId="1DBDBF32" w14:textId="77777777" w:rsidR="008D62CC" w:rsidRDefault="008D62CC" w:rsidP="00B330D8">
      <w:pPr>
        <w:pStyle w:val="Default"/>
        <w:ind w:firstLine="284"/>
        <w:rPr>
          <w:rFonts w:asciiTheme="minorHAnsi" w:hAnsiTheme="minorHAnsi"/>
        </w:rPr>
      </w:pPr>
      <w:r>
        <w:rPr>
          <w:rFonts w:asciiTheme="minorHAnsi" w:hAnsiTheme="minorHAnsi"/>
        </w:rPr>
        <w:t xml:space="preserve">Email digital copy to: </w:t>
      </w:r>
      <w:hyperlink r:id="rId9" w:history="1">
        <w:r w:rsidRPr="003D0BD4">
          <w:rPr>
            <w:rStyle w:val="Hyperlink"/>
            <w:rFonts w:asciiTheme="minorHAnsi" w:hAnsiTheme="minorHAnsi"/>
          </w:rPr>
          <w:t>nctl@massey.ac.nz</w:t>
        </w:r>
      </w:hyperlink>
    </w:p>
    <w:p w14:paraId="6448CC05" w14:textId="77777777" w:rsidR="007603CD" w:rsidRDefault="007603CD" w:rsidP="00B330D8">
      <w:pPr>
        <w:pStyle w:val="Default"/>
        <w:ind w:firstLine="284"/>
        <w:rPr>
          <w:rFonts w:asciiTheme="minorHAnsi" w:hAnsiTheme="minorHAnsi"/>
        </w:rPr>
      </w:pPr>
    </w:p>
    <w:p w14:paraId="57C7D0EE" w14:textId="21148BC1" w:rsidR="001E14A6" w:rsidRPr="001E14A6" w:rsidRDefault="00E65974" w:rsidP="00B330D8">
      <w:pPr>
        <w:pStyle w:val="Default"/>
        <w:ind w:firstLine="284"/>
        <w:rPr>
          <w:rFonts w:asciiTheme="minorHAnsi" w:hAnsiTheme="minorHAnsi"/>
          <w:b/>
          <w:i/>
        </w:rPr>
      </w:pPr>
      <w:r>
        <w:rPr>
          <w:rFonts w:asciiTheme="minorHAnsi" w:hAnsiTheme="minorHAnsi"/>
          <w:b/>
          <w:i/>
        </w:rPr>
        <w:t>Eligibility</w:t>
      </w:r>
      <w:r w:rsidR="001E14A6" w:rsidRPr="001E14A6">
        <w:rPr>
          <w:rFonts w:asciiTheme="minorHAnsi" w:hAnsiTheme="minorHAnsi"/>
          <w:b/>
          <w:i/>
        </w:rPr>
        <w:t>:</w:t>
      </w:r>
    </w:p>
    <w:p w14:paraId="4768817D" w14:textId="7ABF7315" w:rsidR="00B5387E" w:rsidRDefault="00E65974" w:rsidP="00E65974">
      <w:pPr>
        <w:pStyle w:val="Default"/>
        <w:ind w:left="284"/>
        <w:rPr>
          <w:rFonts w:asciiTheme="minorHAnsi" w:hAnsiTheme="minorHAnsi"/>
          <w:sz w:val="23"/>
          <w:szCs w:val="23"/>
        </w:rPr>
      </w:pPr>
      <w:r w:rsidRPr="00E65974">
        <w:rPr>
          <w:rFonts w:asciiTheme="minorHAnsi" w:hAnsiTheme="minorHAnsi"/>
          <w:sz w:val="23"/>
          <w:szCs w:val="23"/>
        </w:rPr>
        <w:t>To be eligible for the Early Career Tea</w:t>
      </w:r>
      <w:r>
        <w:rPr>
          <w:rFonts w:asciiTheme="minorHAnsi" w:hAnsiTheme="minorHAnsi"/>
          <w:sz w:val="23"/>
          <w:szCs w:val="23"/>
        </w:rPr>
        <w:t>ching Award, applicants must</w:t>
      </w:r>
      <w:r w:rsidRPr="00E65974">
        <w:rPr>
          <w:rFonts w:asciiTheme="minorHAnsi" w:hAnsiTheme="minorHAnsi"/>
          <w:sz w:val="23"/>
          <w:szCs w:val="23"/>
        </w:rPr>
        <w:t xml:space="preserve"> have been employed and teach</w:t>
      </w:r>
      <w:r>
        <w:rPr>
          <w:rFonts w:asciiTheme="minorHAnsi" w:hAnsiTheme="minorHAnsi"/>
          <w:sz w:val="23"/>
          <w:szCs w:val="23"/>
        </w:rPr>
        <w:t xml:space="preserve">ing at Massey for a minimum of </w:t>
      </w:r>
      <w:r w:rsidRPr="00E65974">
        <w:rPr>
          <w:rFonts w:asciiTheme="minorHAnsi" w:hAnsiTheme="minorHAnsi"/>
          <w:sz w:val="23"/>
          <w:szCs w:val="23"/>
        </w:rPr>
        <w:t>t</w:t>
      </w:r>
      <w:r w:rsidR="00D760D0">
        <w:rPr>
          <w:rFonts w:asciiTheme="minorHAnsi" w:hAnsiTheme="minorHAnsi"/>
          <w:sz w:val="23"/>
          <w:szCs w:val="23"/>
        </w:rPr>
        <w:t>wo</w:t>
      </w:r>
      <w:r w:rsidRPr="00E65974">
        <w:rPr>
          <w:rFonts w:asciiTheme="minorHAnsi" w:hAnsiTheme="minorHAnsi"/>
          <w:sz w:val="23"/>
          <w:szCs w:val="23"/>
        </w:rPr>
        <w:t xml:space="preserve"> </w:t>
      </w:r>
      <w:r w:rsidR="00B23D35">
        <w:rPr>
          <w:rFonts w:asciiTheme="minorHAnsi" w:hAnsiTheme="minorHAnsi"/>
          <w:sz w:val="23"/>
          <w:szCs w:val="23"/>
        </w:rPr>
        <w:t xml:space="preserve">(2) </w:t>
      </w:r>
      <w:r w:rsidRPr="00E65974">
        <w:rPr>
          <w:rFonts w:asciiTheme="minorHAnsi" w:hAnsiTheme="minorHAnsi"/>
          <w:sz w:val="23"/>
          <w:szCs w:val="23"/>
        </w:rPr>
        <w:t xml:space="preserve">years and no more than </w:t>
      </w:r>
      <w:r w:rsidR="00C85741">
        <w:rPr>
          <w:rFonts w:asciiTheme="minorHAnsi" w:hAnsiTheme="minorHAnsi"/>
          <w:sz w:val="23"/>
          <w:szCs w:val="23"/>
        </w:rPr>
        <w:t xml:space="preserve">four </w:t>
      </w:r>
      <w:r w:rsidR="00B23D35">
        <w:rPr>
          <w:rFonts w:asciiTheme="minorHAnsi" w:hAnsiTheme="minorHAnsi"/>
          <w:sz w:val="23"/>
          <w:szCs w:val="23"/>
        </w:rPr>
        <w:t xml:space="preserve">(4) </w:t>
      </w:r>
      <w:r w:rsidRPr="00E65974">
        <w:rPr>
          <w:rFonts w:asciiTheme="minorHAnsi" w:hAnsiTheme="minorHAnsi"/>
          <w:sz w:val="23"/>
          <w:szCs w:val="23"/>
        </w:rPr>
        <w:t>years</w:t>
      </w:r>
      <w:r w:rsidR="003E70D1">
        <w:rPr>
          <w:rFonts w:asciiTheme="minorHAnsi" w:hAnsiTheme="minorHAnsi"/>
          <w:sz w:val="23"/>
          <w:szCs w:val="23"/>
        </w:rPr>
        <w:t xml:space="preserve"> equivalent</w:t>
      </w:r>
      <w:r w:rsidR="00A20C88">
        <w:rPr>
          <w:rFonts w:asciiTheme="minorHAnsi" w:hAnsiTheme="minorHAnsi"/>
          <w:sz w:val="23"/>
          <w:szCs w:val="23"/>
        </w:rPr>
        <w:t xml:space="preserve"> fulltime</w:t>
      </w:r>
      <w:r w:rsidRPr="00E65974">
        <w:rPr>
          <w:rFonts w:asciiTheme="minorHAnsi" w:hAnsiTheme="minorHAnsi"/>
          <w:sz w:val="23"/>
          <w:szCs w:val="23"/>
        </w:rPr>
        <w:t xml:space="preserve">.  </w:t>
      </w:r>
    </w:p>
    <w:p w14:paraId="12D26FE0" w14:textId="2C1577CD" w:rsidR="00DD239E" w:rsidRDefault="00DD239E" w:rsidP="00E65974">
      <w:pPr>
        <w:pStyle w:val="Default"/>
        <w:ind w:left="284"/>
        <w:rPr>
          <w:rFonts w:asciiTheme="minorHAnsi" w:hAnsiTheme="minorHAnsi"/>
          <w:sz w:val="23"/>
          <w:szCs w:val="23"/>
        </w:rPr>
      </w:pPr>
    </w:p>
    <w:p w14:paraId="151AA812" w14:textId="77777777" w:rsidR="00E22146" w:rsidRDefault="00DD239E" w:rsidP="00E22146">
      <w:pPr>
        <w:pStyle w:val="CM13"/>
        <w:spacing w:after="272" w:line="278" w:lineRule="atLeast"/>
        <w:ind w:left="284"/>
        <w:rPr>
          <w:rFonts w:asciiTheme="minorHAnsi" w:hAnsiTheme="minorHAnsi"/>
          <w:sz w:val="23"/>
          <w:szCs w:val="23"/>
        </w:rPr>
      </w:pPr>
      <w:r>
        <w:rPr>
          <w:rFonts w:asciiTheme="minorHAnsi" w:hAnsiTheme="minorHAnsi"/>
          <w:sz w:val="23"/>
          <w:szCs w:val="23"/>
        </w:rPr>
        <w:t>Previous recipients of the Early Career Teaching Award are ineligible to apply</w:t>
      </w:r>
      <w:r w:rsidR="00B04264">
        <w:rPr>
          <w:rFonts w:asciiTheme="minorHAnsi" w:hAnsiTheme="minorHAnsi"/>
          <w:sz w:val="23"/>
          <w:szCs w:val="23"/>
        </w:rPr>
        <w:t>.</w:t>
      </w:r>
    </w:p>
    <w:p w14:paraId="4EA1C080" w14:textId="7C29E8F7" w:rsidR="00DD239E" w:rsidRPr="00E65974" w:rsidRDefault="00E22146" w:rsidP="000A4856">
      <w:pPr>
        <w:pStyle w:val="CM13"/>
        <w:spacing w:after="272" w:line="278" w:lineRule="atLeast"/>
        <w:ind w:left="284"/>
        <w:rPr>
          <w:rFonts w:asciiTheme="minorHAnsi" w:hAnsiTheme="minorHAnsi"/>
          <w:sz w:val="23"/>
          <w:szCs w:val="23"/>
        </w:rPr>
      </w:pPr>
      <w:r w:rsidRPr="00307CAB">
        <w:rPr>
          <w:rFonts w:asciiTheme="minorHAnsi" w:hAnsiTheme="minorHAnsi"/>
          <w:color w:val="000000"/>
          <w:sz w:val="23"/>
          <w:szCs w:val="23"/>
        </w:rPr>
        <w:t xml:space="preserve">Individuals or teams may apply for an award. </w:t>
      </w:r>
      <w:r w:rsidR="000A4856">
        <w:rPr>
          <w:rFonts w:asciiTheme="minorHAnsi" w:hAnsiTheme="minorHAnsi"/>
          <w:color w:val="000000"/>
          <w:sz w:val="23"/>
          <w:szCs w:val="23"/>
        </w:rPr>
        <w:t>In the case of a team application, each team member must meet the number of years teaching at Massey eligibility requirement.</w:t>
      </w:r>
    </w:p>
    <w:p w14:paraId="2B9A5547" w14:textId="77777777" w:rsidR="00175FC4" w:rsidRDefault="00B5387E" w:rsidP="00175FC4">
      <w:pPr>
        <w:pStyle w:val="Heading2"/>
        <w:ind w:firstLine="284"/>
      </w:pPr>
      <w:r w:rsidRPr="00E65974">
        <w:t>About the Award</w:t>
      </w:r>
      <w:r w:rsidR="007603CD" w:rsidRPr="00E65974">
        <w:t>s</w:t>
      </w:r>
    </w:p>
    <w:p w14:paraId="1184628E" w14:textId="1EC58E3F" w:rsidR="0089168C" w:rsidRPr="0089168C" w:rsidRDefault="00175FC4" w:rsidP="0089168C">
      <w:pPr>
        <w:pStyle w:val="Heading2"/>
        <w:ind w:left="284"/>
        <w:rPr>
          <w:rFonts w:asciiTheme="minorHAnsi" w:hAnsiTheme="minorHAnsi"/>
          <w:b w:val="0"/>
          <w:bCs w:val="0"/>
          <w:color w:val="000000"/>
          <w:sz w:val="23"/>
          <w:szCs w:val="23"/>
        </w:rPr>
      </w:pPr>
      <w:r>
        <w:rPr>
          <w:rFonts w:asciiTheme="minorHAnsi" w:hAnsiTheme="minorHAnsi"/>
          <w:b w:val="0"/>
          <w:bCs w:val="0"/>
          <w:color w:val="000000"/>
          <w:sz w:val="23"/>
          <w:szCs w:val="23"/>
        </w:rPr>
        <w:t xml:space="preserve">The Provost </w:t>
      </w:r>
      <w:r w:rsidR="00E65974" w:rsidRPr="00175FC4">
        <w:rPr>
          <w:rFonts w:asciiTheme="minorHAnsi" w:hAnsiTheme="minorHAnsi"/>
          <w:b w:val="0"/>
          <w:bCs w:val="0"/>
          <w:color w:val="000000"/>
          <w:sz w:val="23"/>
          <w:szCs w:val="23"/>
        </w:rPr>
        <w:t>through the National Centre for Teaching and Learning will award up to three Early Career</w:t>
      </w:r>
      <w:r w:rsidR="00913315" w:rsidRPr="00175FC4">
        <w:rPr>
          <w:rFonts w:asciiTheme="minorHAnsi" w:hAnsiTheme="minorHAnsi"/>
          <w:b w:val="0"/>
          <w:bCs w:val="0"/>
          <w:color w:val="000000"/>
          <w:sz w:val="23"/>
          <w:szCs w:val="23"/>
        </w:rPr>
        <w:t xml:space="preserve"> Teaching Awards to the value of $2,500 per award.</w:t>
      </w:r>
    </w:p>
    <w:p w14:paraId="7ACE5FC5" w14:textId="77777777" w:rsidR="00D22C8B" w:rsidRDefault="00D22C8B" w:rsidP="004003F5">
      <w:pPr>
        <w:pStyle w:val="CM13"/>
        <w:spacing w:after="272" w:line="278" w:lineRule="atLeast"/>
        <w:ind w:left="284"/>
        <w:rPr>
          <w:rFonts w:asciiTheme="minorHAnsi" w:hAnsiTheme="minorHAnsi"/>
          <w:color w:val="000000"/>
          <w:sz w:val="23"/>
          <w:szCs w:val="23"/>
        </w:rPr>
      </w:pPr>
    </w:p>
    <w:p w14:paraId="0DD6CDF1" w14:textId="77777777" w:rsidR="006C5585" w:rsidRPr="007603CD" w:rsidRDefault="006C5585" w:rsidP="004003F5">
      <w:pPr>
        <w:pStyle w:val="CM13"/>
        <w:pageBreakBefore/>
        <w:spacing w:after="272"/>
        <w:ind w:left="284"/>
        <w:jc w:val="center"/>
        <w:rPr>
          <w:rFonts w:asciiTheme="minorHAnsi" w:hAnsiTheme="minorHAnsi"/>
          <w:color w:val="000000"/>
          <w:sz w:val="23"/>
          <w:szCs w:val="23"/>
        </w:rPr>
      </w:pPr>
      <w:r w:rsidRPr="007603CD">
        <w:rPr>
          <w:rFonts w:asciiTheme="minorHAnsi" w:hAnsiTheme="minorHAnsi"/>
          <w:b/>
          <w:bCs/>
          <w:color w:val="000000"/>
          <w:sz w:val="23"/>
          <w:szCs w:val="23"/>
        </w:rPr>
        <w:lastRenderedPageBreak/>
        <w:t xml:space="preserve">CRITERIA AND GUIDELINES </w:t>
      </w:r>
    </w:p>
    <w:p w14:paraId="04A74C6E" w14:textId="77777777" w:rsidR="00ED53E5" w:rsidRPr="007603CD" w:rsidRDefault="006C5585" w:rsidP="00ED53E5">
      <w:pPr>
        <w:pStyle w:val="CM2"/>
        <w:ind w:left="284"/>
        <w:rPr>
          <w:rFonts w:asciiTheme="minorHAnsi" w:hAnsiTheme="minorHAnsi"/>
          <w:b/>
          <w:bCs/>
          <w:color w:val="000000"/>
          <w:sz w:val="23"/>
          <w:szCs w:val="23"/>
        </w:rPr>
      </w:pPr>
      <w:r w:rsidRPr="007603CD">
        <w:rPr>
          <w:rFonts w:asciiTheme="minorHAnsi" w:hAnsiTheme="minorHAnsi"/>
          <w:b/>
          <w:bCs/>
          <w:color w:val="000000"/>
          <w:sz w:val="23"/>
          <w:szCs w:val="23"/>
        </w:rPr>
        <w:t xml:space="preserve">1. THE AWARDS </w:t>
      </w:r>
    </w:p>
    <w:p w14:paraId="212BBC14" w14:textId="77777777" w:rsidR="00ED53E5" w:rsidRPr="007603CD" w:rsidRDefault="00ED53E5" w:rsidP="00ED53E5">
      <w:pPr>
        <w:pStyle w:val="Default"/>
        <w:rPr>
          <w:rFonts w:asciiTheme="minorHAnsi" w:hAnsiTheme="minorHAnsi"/>
        </w:rPr>
      </w:pPr>
    </w:p>
    <w:p w14:paraId="1B75954F" w14:textId="77777777" w:rsidR="00717858" w:rsidRDefault="00717858" w:rsidP="007D738E">
      <w:pPr>
        <w:pStyle w:val="CM13"/>
        <w:spacing w:after="272" w:line="360" w:lineRule="auto"/>
        <w:ind w:left="284"/>
        <w:rPr>
          <w:rFonts w:asciiTheme="minorHAnsi" w:hAnsiTheme="minorHAnsi"/>
          <w:color w:val="000000"/>
          <w:sz w:val="23"/>
          <w:szCs w:val="23"/>
        </w:rPr>
      </w:pPr>
      <w:r>
        <w:rPr>
          <w:rFonts w:asciiTheme="minorHAnsi" w:hAnsiTheme="minorHAnsi"/>
          <w:color w:val="000000"/>
          <w:sz w:val="23"/>
          <w:szCs w:val="23"/>
        </w:rPr>
        <w:t>Massey University’s teaching awards</w:t>
      </w:r>
      <w:r w:rsidR="006C5585" w:rsidRPr="007603CD">
        <w:rPr>
          <w:rFonts w:asciiTheme="minorHAnsi" w:hAnsiTheme="minorHAnsi"/>
          <w:color w:val="000000"/>
          <w:sz w:val="23"/>
          <w:szCs w:val="23"/>
        </w:rPr>
        <w:t xml:space="preserve"> are based on the premise that excellent teachers are knowledgeable, enthusiastic, and innovative, wit</w:t>
      </w:r>
      <w:r w:rsidR="004E4B33" w:rsidRPr="007603CD">
        <w:rPr>
          <w:rFonts w:asciiTheme="minorHAnsi" w:hAnsiTheme="minorHAnsi"/>
          <w:color w:val="000000"/>
          <w:sz w:val="23"/>
          <w:szCs w:val="23"/>
        </w:rPr>
        <w:t>h a commitment to their subject,</w:t>
      </w:r>
      <w:r w:rsidR="006C5585" w:rsidRPr="007603CD">
        <w:rPr>
          <w:rFonts w:asciiTheme="minorHAnsi" w:hAnsiTheme="minorHAnsi"/>
          <w:color w:val="000000"/>
          <w:sz w:val="23"/>
          <w:szCs w:val="23"/>
        </w:rPr>
        <w:t xml:space="preserve"> an ability to stimulate students' thought and interest</w:t>
      </w:r>
      <w:r w:rsidR="004E4B33" w:rsidRPr="007603CD">
        <w:rPr>
          <w:rFonts w:asciiTheme="minorHAnsi" w:hAnsiTheme="minorHAnsi"/>
          <w:color w:val="000000"/>
          <w:sz w:val="23"/>
          <w:szCs w:val="23"/>
        </w:rPr>
        <w:t xml:space="preserve">, and be </w:t>
      </w:r>
      <w:r w:rsidR="00BF1120" w:rsidRPr="007603CD">
        <w:rPr>
          <w:rFonts w:asciiTheme="minorHAnsi" w:hAnsiTheme="minorHAnsi"/>
          <w:color w:val="000000"/>
          <w:sz w:val="23"/>
          <w:szCs w:val="23"/>
        </w:rPr>
        <w:t>committed to developing professionally as a teacher</w:t>
      </w:r>
      <w:r w:rsidR="006C5585" w:rsidRPr="007603CD">
        <w:rPr>
          <w:rFonts w:asciiTheme="minorHAnsi" w:hAnsiTheme="minorHAnsi"/>
          <w:color w:val="000000"/>
          <w:sz w:val="23"/>
          <w:szCs w:val="23"/>
        </w:rPr>
        <w:t xml:space="preserve">. </w:t>
      </w:r>
    </w:p>
    <w:p w14:paraId="25DB13E0" w14:textId="74EF4D4E" w:rsidR="004003F5" w:rsidRPr="007603CD" w:rsidRDefault="006C5585" w:rsidP="007D738E">
      <w:pPr>
        <w:pStyle w:val="CM13"/>
        <w:spacing w:after="272" w:line="360" w:lineRule="auto"/>
        <w:ind w:left="284"/>
        <w:rPr>
          <w:rFonts w:asciiTheme="minorHAnsi" w:hAnsiTheme="minorHAnsi"/>
          <w:color w:val="000000"/>
          <w:sz w:val="23"/>
          <w:szCs w:val="23"/>
        </w:rPr>
      </w:pPr>
      <w:r w:rsidRPr="007603CD">
        <w:rPr>
          <w:rFonts w:asciiTheme="minorHAnsi" w:hAnsiTheme="minorHAnsi"/>
          <w:color w:val="000000"/>
          <w:sz w:val="23"/>
          <w:szCs w:val="23"/>
        </w:rPr>
        <w:t xml:space="preserve">Award winning teachers are expected to show that they are organised and well prepared, with clear aims, outcomes and assessment criteria, and that they have demonstrated leadership in teaching. They will be student-focused and committed both to advancing understanding of the subject they teach and to lifelong learning. </w:t>
      </w:r>
    </w:p>
    <w:p w14:paraId="7F4EC849" w14:textId="77777777" w:rsidR="006C5585" w:rsidRPr="007603CD" w:rsidRDefault="006C5585" w:rsidP="004003F5">
      <w:pPr>
        <w:pStyle w:val="CM13"/>
        <w:spacing w:after="232" w:line="283" w:lineRule="atLeast"/>
        <w:ind w:left="284"/>
        <w:rPr>
          <w:rFonts w:asciiTheme="minorHAnsi" w:hAnsiTheme="minorHAnsi"/>
          <w:color w:val="000000"/>
          <w:sz w:val="23"/>
          <w:szCs w:val="23"/>
        </w:rPr>
      </w:pPr>
      <w:r w:rsidRPr="007603CD">
        <w:rPr>
          <w:rFonts w:asciiTheme="minorHAnsi" w:hAnsiTheme="minorHAnsi"/>
          <w:b/>
          <w:bCs/>
          <w:color w:val="000000"/>
          <w:sz w:val="23"/>
          <w:szCs w:val="23"/>
        </w:rPr>
        <w:t xml:space="preserve">2. NOMINATION PROCESS </w:t>
      </w:r>
    </w:p>
    <w:p w14:paraId="0C669175" w14:textId="77777777" w:rsidR="006C5585" w:rsidRPr="007603CD" w:rsidRDefault="006C5585" w:rsidP="007D738E">
      <w:pPr>
        <w:pStyle w:val="CM3"/>
        <w:spacing w:line="360" w:lineRule="auto"/>
        <w:ind w:left="284"/>
        <w:rPr>
          <w:rFonts w:asciiTheme="minorHAnsi" w:hAnsiTheme="minorHAnsi"/>
          <w:color w:val="000000"/>
          <w:sz w:val="23"/>
          <w:szCs w:val="23"/>
        </w:rPr>
      </w:pPr>
      <w:r w:rsidRPr="007603CD">
        <w:rPr>
          <w:rFonts w:asciiTheme="minorHAnsi" w:hAnsiTheme="minorHAnsi"/>
          <w:b/>
          <w:bCs/>
          <w:color w:val="000000"/>
          <w:sz w:val="23"/>
          <w:szCs w:val="23"/>
        </w:rPr>
        <w:t xml:space="preserve">2.1 The Portfolio </w:t>
      </w:r>
    </w:p>
    <w:p w14:paraId="1781AB7A" w14:textId="271CDA14" w:rsidR="006C5585" w:rsidRDefault="006C5585" w:rsidP="007D738E">
      <w:pPr>
        <w:pStyle w:val="CM13"/>
        <w:spacing w:after="272" w:line="360" w:lineRule="auto"/>
        <w:ind w:left="284" w:right="157"/>
        <w:rPr>
          <w:rFonts w:asciiTheme="minorHAnsi" w:hAnsiTheme="minorHAnsi"/>
          <w:color w:val="000000"/>
          <w:sz w:val="23"/>
          <w:szCs w:val="23"/>
        </w:rPr>
      </w:pPr>
      <w:r w:rsidRPr="007603CD">
        <w:rPr>
          <w:rFonts w:asciiTheme="minorHAnsi" w:hAnsiTheme="minorHAnsi"/>
          <w:color w:val="000000"/>
          <w:sz w:val="23"/>
          <w:szCs w:val="23"/>
        </w:rPr>
        <w:t xml:space="preserve">Nominations are judged </w:t>
      </w:r>
      <w:r w:rsidR="00B1309D" w:rsidRPr="007603CD">
        <w:rPr>
          <w:rFonts w:asciiTheme="minorHAnsi" w:hAnsiTheme="minorHAnsi"/>
          <w:color w:val="000000"/>
          <w:sz w:val="23"/>
          <w:szCs w:val="23"/>
        </w:rPr>
        <w:t xml:space="preserve">based </w:t>
      </w:r>
      <w:r w:rsidRPr="007603CD">
        <w:rPr>
          <w:rFonts w:asciiTheme="minorHAnsi" w:hAnsiTheme="minorHAnsi"/>
          <w:color w:val="000000"/>
          <w:sz w:val="23"/>
          <w:szCs w:val="23"/>
        </w:rPr>
        <w:t xml:space="preserve">on a portfolio. Each portfolio should demonstrate the ways in which the nominee has met the criteria. </w:t>
      </w:r>
    </w:p>
    <w:p w14:paraId="74AEDD7A" w14:textId="0D97A4EC" w:rsidR="003B734F" w:rsidRPr="003B734F" w:rsidRDefault="003B734F" w:rsidP="007D738E">
      <w:pPr>
        <w:pStyle w:val="Default"/>
        <w:spacing w:line="360" w:lineRule="auto"/>
        <w:ind w:firstLine="284"/>
        <w:rPr>
          <w:rFonts w:asciiTheme="minorHAnsi" w:hAnsiTheme="minorHAnsi"/>
          <w:sz w:val="23"/>
          <w:szCs w:val="23"/>
        </w:rPr>
      </w:pPr>
      <w:r w:rsidRPr="003B734F">
        <w:rPr>
          <w:rFonts w:asciiTheme="minorHAnsi" w:hAnsiTheme="minorHAnsi"/>
          <w:sz w:val="23"/>
          <w:szCs w:val="23"/>
        </w:rPr>
        <w:t>As a guide the portfolio should include the following elements.</w:t>
      </w:r>
    </w:p>
    <w:p w14:paraId="13ADC42B" w14:textId="785102AC" w:rsidR="003B734F" w:rsidRDefault="003B734F" w:rsidP="007D738E">
      <w:pPr>
        <w:pStyle w:val="Default"/>
        <w:spacing w:line="360" w:lineRule="auto"/>
      </w:pPr>
    </w:p>
    <w:p w14:paraId="781BF6A2" w14:textId="77777777" w:rsidR="003B734F" w:rsidRPr="003B734F" w:rsidRDefault="003B734F" w:rsidP="007D738E">
      <w:pPr>
        <w:pStyle w:val="Default"/>
        <w:numPr>
          <w:ilvl w:val="0"/>
          <w:numId w:val="36"/>
        </w:numPr>
        <w:spacing w:line="360" w:lineRule="auto"/>
        <w:rPr>
          <w:rFonts w:asciiTheme="minorHAnsi" w:hAnsiTheme="minorHAnsi" w:cstheme="minorHAnsi"/>
        </w:rPr>
      </w:pPr>
      <w:r w:rsidRPr="003B734F">
        <w:rPr>
          <w:rFonts w:asciiTheme="minorHAnsi" w:hAnsiTheme="minorHAnsi" w:cstheme="minorHAnsi"/>
        </w:rPr>
        <w:t>teaching roles and responsibilities, courses taught, numbers of students</w:t>
      </w:r>
    </w:p>
    <w:p w14:paraId="6A8E142B" w14:textId="77777777" w:rsidR="003B734F" w:rsidRPr="003B734F" w:rsidRDefault="003B734F" w:rsidP="007D738E">
      <w:pPr>
        <w:pStyle w:val="Default"/>
        <w:numPr>
          <w:ilvl w:val="0"/>
          <w:numId w:val="36"/>
        </w:numPr>
        <w:spacing w:line="360" w:lineRule="auto"/>
        <w:rPr>
          <w:rFonts w:asciiTheme="minorHAnsi" w:hAnsiTheme="minorHAnsi" w:cstheme="minorHAnsi"/>
          <w:sz w:val="23"/>
          <w:szCs w:val="23"/>
        </w:rPr>
      </w:pPr>
      <w:r w:rsidRPr="003B734F">
        <w:rPr>
          <w:rFonts w:asciiTheme="minorHAnsi" w:hAnsiTheme="minorHAnsi" w:cstheme="minorHAnsi"/>
          <w:sz w:val="23"/>
          <w:szCs w:val="23"/>
        </w:rPr>
        <w:t>philosophy as a teacher</w:t>
      </w:r>
    </w:p>
    <w:p w14:paraId="5162906D" w14:textId="77777777" w:rsidR="003B734F" w:rsidRPr="003B734F" w:rsidRDefault="003B734F" w:rsidP="007D738E">
      <w:pPr>
        <w:pStyle w:val="Default"/>
        <w:numPr>
          <w:ilvl w:val="0"/>
          <w:numId w:val="36"/>
        </w:numPr>
        <w:spacing w:line="360" w:lineRule="auto"/>
        <w:rPr>
          <w:rFonts w:asciiTheme="minorHAnsi" w:hAnsiTheme="minorHAnsi" w:cstheme="minorHAnsi"/>
        </w:rPr>
      </w:pPr>
      <w:r w:rsidRPr="003B734F">
        <w:rPr>
          <w:rFonts w:asciiTheme="minorHAnsi" w:hAnsiTheme="minorHAnsi" w:cstheme="minorHAnsi"/>
          <w:sz w:val="23"/>
          <w:szCs w:val="23"/>
        </w:rPr>
        <w:t>teaching and l</w:t>
      </w:r>
      <w:r w:rsidRPr="003B734F">
        <w:rPr>
          <w:rFonts w:asciiTheme="minorHAnsi" w:hAnsiTheme="minorHAnsi" w:cstheme="minorHAnsi"/>
        </w:rPr>
        <w:t>earning design including course content and design,</w:t>
      </w:r>
    </w:p>
    <w:p w14:paraId="1DF03D0C" w14:textId="77777777" w:rsidR="003B734F" w:rsidRPr="003B734F" w:rsidRDefault="003B734F" w:rsidP="007D738E">
      <w:pPr>
        <w:pStyle w:val="Default"/>
        <w:numPr>
          <w:ilvl w:val="0"/>
          <w:numId w:val="36"/>
        </w:numPr>
        <w:spacing w:line="360" w:lineRule="auto"/>
        <w:rPr>
          <w:rFonts w:asciiTheme="minorHAnsi" w:hAnsiTheme="minorHAnsi" w:cstheme="minorHAnsi"/>
        </w:rPr>
      </w:pPr>
      <w:r w:rsidRPr="003B734F">
        <w:rPr>
          <w:rFonts w:asciiTheme="minorHAnsi" w:hAnsiTheme="minorHAnsi" w:cstheme="minorHAnsi"/>
        </w:rPr>
        <w:t xml:space="preserve">teaching and learning methods, </w:t>
      </w:r>
    </w:p>
    <w:p w14:paraId="38E40557" w14:textId="77777777" w:rsidR="003B734F" w:rsidRPr="003B734F" w:rsidRDefault="003B734F" w:rsidP="007D738E">
      <w:pPr>
        <w:pStyle w:val="Default"/>
        <w:numPr>
          <w:ilvl w:val="0"/>
          <w:numId w:val="36"/>
        </w:numPr>
        <w:spacing w:line="360" w:lineRule="auto"/>
        <w:rPr>
          <w:rFonts w:asciiTheme="minorHAnsi" w:hAnsiTheme="minorHAnsi" w:cstheme="minorHAnsi"/>
        </w:rPr>
      </w:pPr>
      <w:r w:rsidRPr="003B734F">
        <w:rPr>
          <w:rFonts w:asciiTheme="minorHAnsi" w:hAnsiTheme="minorHAnsi" w:cstheme="minorHAnsi"/>
        </w:rPr>
        <w:t xml:space="preserve">assessment practices, including for kaupapa Māori contexts and students with disabilities (where applicable); </w:t>
      </w:r>
    </w:p>
    <w:p w14:paraId="3FE10CF5" w14:textId="06EF50ED" w:rsidR="003B734F" w:rsidRPr="003B734F" w:rsidRDefault="003B734F" w:rsidP="007D738E">
      <w:pPr>
        <w:pStyle w:val="Default"/>
        <w:numPr>
          <w:ilvl w:val="0"/>
          <w:numId w:val="36"/>
        </w:numPr>
        <w:spacing w:line="360" w:lineRule="auto"/>
      </w:pPr>
      <w:r w:rsidRPr="003B734F">
        <w:rPr>
          <w:rFonts w:asciiTheme="minorHAnsi" w:hAnsiTheme="minorHAnsi" w:cstheme="minorHAnsi"/>
        </w:rPr>
        <w:t>profess</w:t>
      </w:r>
      <w:r>
        <w:rPr>
          <w:rFonts w:asciiTheme="minorHAnsi" w:hAnsiTheme="minorHAnsi" w:cstheme="minorHAnsi"/>
        </w:rPr>
        <w:t>ional development, scholarship of teaching and learning and/or leadership</w:t>
      </w:r>
    </w:p>
    <w:p w14:paraId="181757E9" w14:textId="08EDC7CD" w:rsidR="003B734F" w:rsidRDefault="003B734F" w:rsidP="007D738E">
      <w:pPr>
        <w:pStyle w:val="Default"/>
        <w:spacing w:line="360" w:lineRule="auto"/>
        <w:rPr>
          <w:rFonts w:asciiTheme="minorHAnsi" w:hAnsiTheme="minorHAnsi"/>
        </w:rPr>
      </w:pPr>
    </w:p>
    <w:p w14:paraId="2516BD9E" w14:textId="718C8827" w:rsidR="00717858" w:rsidRDefault="00717858" w:rsidP="007D738E">
      <w:pPr>
        <w:pStyle w:val="Default"/>
        <w:spacing w:line="360" w:lineRule="auto"/>
        <w:ind w:left="284"/>
        <w:rPr>
          <w:rFonts w:asciiTheme="minorHAnsi" w:hAnsiTheme="minorHAnsi"/>
        </w:rPr>
      </w:pPr>
      <w:r>
        <w:rPr>
          <w:rFonts w:asciiTheme="minorHAnsi" w:hAnsiTheme="minorHAnsi"/>
        </w:rPr>
        <w:t>Evidence of teaching effectiveness may include:</w:t>
      </w:r>
    </w:p>
    <w:p w14:paraId="37502EFD" w14:textId="77777777" w:rsidR="00717858" w:rsidRDefault="00717858" w:rsidP="007D738E">
      <w:pPr>
        <w:pStyle w:val="Default"/>
        <w:spacing w:line="360" w:lineRule="auto"/>
        <w:rPr>
          <w:rFonts w:asciiTheme="minorHAnsi" w:hAnsiTheme="minorHAnsi"/>
        </w:rPr>
      </w:pPr>
    </w:p>
    <w:p w14:paraId="7D3857E2" w14:textId="77777777" w:rsidR="00717858" w:rsidRPr="00A87AC5" w:rsidRDefault="00717858" w:rsidP="007D738E">
      <w:pPr>
        <w:pStyle w:val="Default"/>
        <w:numPr>
          <w:ilvl w:val="0"/>
          <w:numId w:val="37"/>
        </w:numPr>
        <w:spacing w:line="360" w:lineRule="auto"/>
        <w:rPr>
          <w:rFonts w:asciiTheme="minorHAnsi" w:hAnsiTheme="minorHAnsi" w:cstheme="minorHAnsi"/>
        </w:rPr>
      </w:pPr>
      <w:r w:rsidRPr="00A87AC5">
        <w:rPr>
          <w:rFonts w:asciiTheme="minorHAnsi" w:hAnsiTheme="minorHAnsi" w:cstheme="minorHAnsi"/>
        </w:rPr>
        <w:t xml:space="preserve">MOST data. Where student evaluations generated either through the MOST (Massey Online Survey Tool) or recognised equivalent, are provided as evidence, summaries must be included within the portfolio. </w:t>
      </w:r>
    </w:p>
    <w:p w14:paraId="150CC1B7" w14:textId="77777777" w:rsidR="00717858" w:rsidRPr="00A87AC5" w:rsidRDefault="00717858" w:rsidP="007D738E">
      <w:pPr>
        <w:pStyle w:val="Default"/>
        <w:numPr>
          <w:ilvl w:val="0"/>
          <w:numId w:val="37"/>
        </w:numPr>
        <w:spacing w:line="360" w:lineRule="auto"/>
        <w:rPr>
          <w:rFonts w:asciiTheme="minorHAnsi" w:hAnsiTheme="minorHAnsi" w:cstheme="minorHAnsi"/>
        </w:rPr>
      </w:pPr>
      <w:r w:rsidRPr="00A87AC5">
        <w:rPr>
          <w:rFonts w:asciiTheme="minorHAnsi" w:hAnsiTheme="minorHAnsi" w:cstheme="minorHAnsi"/>
        </w:rPr>
        <w:t>supplemental forms of evaluation, such as informal student feedback and peer observation</w:t>
      </w:r>
    </w:p>
    <w:p w14:paraId="7313C429" w14:textId="1CCA1185" w:rsidR="00717858" w:rsidRPr="00A87AC5" w:rsidRDefault="00717858" w:rsidP="007D738E">
      <w:pPr>
        <w:pStyle w:val="Default"/>
        <w:numPr>
          <w:ilvl w:val="0"/>
          <w:numId w:val="36"/>
        </w:numPr>
        <w:spacing w:line="360" w:lineRule="auto"/>
        <w:rPr>
          <w:rFonts w:asciiTheme="minorHAnsi" w:hAnsiTheme="minorHAnsi" w:cstheme="minorHAnsi"/>
        </w:rPr>
      </w:pPr>
      <w:r w:rsidRPr="00A87AC5">
        <w:rPr>
          <w:rFonts w:asciiTheme="minorHAnsi" w:hAnsiTheme="minorHAnsi" w:cstheme="minorHAnsi"/>
        </w:rPr>
        <w:t>assess</w:t>
      </w:r>
      <w:r w:rsidR="00A87AC5">
        <w:rPr>
          <w:rFonts w:asciiTheme="minorHAnsi" w:hAnsiTheme="minorHAnsi" w:cstheme="minorHAnsi"/>
        </w:rPr>
        <w:t>ment data, such as improved assessment</w:t>
      </w:r>
      <w:r w:rsidRPr="00A87AC5">
        <w:rPr>
          <w:rFonts w:asciiTheme="minorHAnsi" w:hAnsiTheme="minorHAnsi" w:cstheme="minorHAnsi"/>
        </w:rPr>
        <w:t xml:space="preserve"> results over time or examples of high-quality student work</w:t>
      </w:r>
    </w:p>
    <w:p w14:paraId="1A9CFA3C" w14:textId="46B6F54E" w:rsidR="00717858" w:rsidRPr="00A87AC5" w:rsidRDefault="00717858" w:rsidP="007D738E">
      <w:pPr>
        <w:pStyle w:val="Default"/>
        <w:numPr>
          <w:ilvl w:val="0"/>
          <w:numId w:val="37"/>
        </w:numPr>
        <w:spacing w:line="360" w:lineRule="auto"/>
        <w:rPr>
          <w:rFonts w:asciiTheme="minorHAnsi" w:hAnsiTheme="minorHAnsi" w:cstheme="minorHAnsi"/>
        </w:rPr>
      </w:pPr>
      <w:r w:rsidRPr="00A87AC5">
        <w:rPr>
          <w:rFonts w:asciiTheme="minorHAnsi" w:hAnsiTheme="minorHAnsi" w:cstheme="minorHAnsi"/>
        </w:rPr>
        <w:t>students’ academic and</w:t>
      </w:r>
      <w:r w:rsidR="00A87AC5">
        <w:rPr>
          <w:rFonts w:asciiTheme="minorHAnsi" w:hAnsiTheme="minorHAnsi" w:cstheme="minorHAnsi"/>
        </w:rPr>
        <w:t>/or</w:t>
      </w:r>
      <w:r w:rsidRPr="00A87AC5">
        <w:rPr>
          <w:rFonts w:asciiTheme="minorHAnsi" w:hAnsiTheme="minorHAnsi" w:cstheme="minorHAnsi"/>
        </w:rPr>
        <w:t xml:space="preserve"> professional achievements, such as publications in academic journals, job placements or fellowships and grants received, or awards e.g. Undergraduate Awards, Red </w:t>
      </w:r>
      <w:r w:rsidRPr="00A87AC5">
        <w:rPr>
          <w:rFonts w:asciiTheme="minorHAnsi" w:hAnsiTheme="minorHAnsi" w:cstheme="minorHAnsi"/>
        </w:rPr>
        <w:lastRenderedPageBreak/>
        <w:t>Dot Awards</w:t>
      </w:r>
    </w:p>
    <w:p w14:paraId="38CB7078" w14:textId="32714469" w:rsidR="00717858" w:rsidRDefault="00717858" w:rsidP="007D738E">
      <w:pPr>
        <w:pStyle w:val="Default"/>
        <w:numPr>
          <w:ilvl w:val="0"/>
          <w:numId w:val="37"/>
        </w:numPr>
        <w:spacing w:line="360" w:lineRule="auto"/>
        <w:rPr>
          <w:rFonts w:asciiTheme="minorHAnsi" w:hAnsiTheme="minorHAnsi" w:cstheme="minorHAnsi"/>
        </w:rPr>
      </w:pPr>
      <w:r w:rsidRPr="00A87AC5">
        <w:rPr>
          <w:rFonts w:asciiTheme="minorHAnsi" w:hAnsiTheme="minorHAnsi" w:cstheme="minorHAnsi"/>
        </w:rPr>
        <w:t>teaching honours and awards</w:t>
      </w:r>
    </w:p>
    <w:p w14:paraId="3E5A4A22" w14:textId="690A2DED" w:rsidR="00A87AC5" w:rsidRDefault="00A87AC5" w:rsidP="007D738E">
      <w:pPr>
        <w:pStyle w:val="Default"/>
        <w:spacing w:line="360" w:lineRule="auto"/>
        <w:ind w:left="720"/>
        <w:rPr>
          <w:rFonts w:asciiTheme="minorHAnsi" w:hAnsiTheme="minorHAnsi" w:cstheme="minorHAnsi"/>
        </w:rPr>
      </w:pPr>
    </w:p>
    <w:p w14:paraId="4690C852" w14:textId="2DDF0086" w:rsidR="00A87AC5" w:rsidRDefault="00A87AC5" w:rsidP="007D738E">
      <w:pPr>
        <w:pStyle w:val="Default"/>
        <w:spacing w:line="360" w:lineRule="auto"/>
        <w:ind w:left="284"/>
        <w:rPr>
          <w:rFonts w:asciiTheme="minorHAnsi" w:hAnsiTheme="minorHAnsi" w:cstheme="minorHAnsi"/>
        </w:rPr>
      </w:pPr>
      <w:r>
        <w:rPr>
          <w:rFonts w:asciiTheme="minorHAnsi" w:hAnsiTheme="minorHAnsi" w:cstheme="minorHAnsi"/>
        </w:rPr>
        <w:t xml:space="preserve">Further information regarding the importance of evidence in the support of teaching portfolios can be found at: </w:t>
      </w:r>
      <w:hyperlink r:id="rId10" w:history="1">
        <w:r w:rsidRPr="009A354A">
          <w:rPr>
            <w:rStyle w:val="Hyperlink"/>
            <w:rFonts w:asciiTheme="minorHAnsi" w:hAnsiTheme="minorHAnsi" w:cstheme="minorHAnsi"/>
          </w:rPr>
          <w:t>http://www.massey.ac.nz/massey/staffroom/teaching-and-learning/centres_tl/ctl/grants-awards--fellowships/teaching-awards/importance-of-evidence/importance-of-evidence_home.cfm</w:t>
        </w:r>
      </w:hyperlink>
    </w:p>
    <w:p w14:paraId="11E80E6B" w14:textId="5F23D7E4" w:rsidR="00A87AC5" w:rsidRDefault="00A87AC5" w:rsidP="00A87AC5">
      <w:pPr>
        <w:pStyle w:val="Default"/>
        <w:rPr>
          <w:rFonts w:asciiTheme="minorHAnsi" w:hAnsiTheme="minorHAnsi" w:cstheme="minorHAnsi"/>
        </w:rPr>
      </w:pPr>
    </w:p>
    <w:p w14:paraId="6BA4C07A" w14:textId="77777777" w:rsidR="00F4744A" w:rsidRDefault="00F4744A" w:rsidP="00F4744A">
      <w:pPr>
        <w:pStyle w:val="Default"/>
        <w:rPr>
          <w:rFonts w:asciiTheme="minorHAnsi" w:hAnsiTheme="minorHAnsi" w:cstheme="minorHAnsi"/>
        </w:rPr>
      </w:pPr>
    </w:p>
    <w:p w14:paraId="56D07258" w14:textId="25ED2460" w:rsidR="003507D2" w:rsidRDefault="00F4744A" w:rsidP="007D738E">
      <w:pPr>
        <w:pStyle w:val="Default"/>
        <w:spacing w:line="360" w:lineRule="auto"/>
        <w:ind w:left="284"/>
        <w:rPr>
          <w:rFonts w:asciiTheme="minorHAnsi" w:hAnsiTheme="minorHAnsi" w:cstheme="minorHAnsi"/>
        </w:rPr>
      </w:pPr>
      <w:r>
        <w:rPr>
          <w:rFonts w:asciiTheme="minorHAnsi" w:hAnsiTheme="minorHAnsi" w:cstheme="minorHAnsi"/>
        </w:rPr>
        <w:t>Key to the creation of the portfolio is critical reflection.  In particular</w:t>
      </w:r>
      <w:r w:rsidR="00D02FDC">
        <w:rPr>
          <w:rFonts w:asciiTheme="minorHAnsi" w:hAnsiTheme="minorHAnsi" w:cstheme="minorHAnsi"/>
        </w:rPr>
        <w:t>,</w:t>
      </w:r>
      <w:r>
        <w:rPr>
          <w:rFonts w:asciiTheme="minorHAnsi" w:hAnsiTheme="minorHAnsi" w:cstheme="minorHAnsi"/>
        </w:rPr>
        <w:t xml:space="preserve"> the Selection Committee will be looking for:</w:t>
      </w:r>
    </w:p>
    <w:p w14:paraId="4C6FA4DE" w14:textId="77777777" w:rsidR="00F4744A" w:rsidRPr="00F4744A" w:rsidRDefault="00F4744A" w:rsidP="007D738E">
      <w:pPr>
        <w:pStyle w:val="Default"/>
        <w:numPr>
          <w:ilvl w:val="0"/>
          <w:numId w:val="38"/>
        </w:numPr>
        <w:spacing w:line="360" w:lineRule="auto"/>
        <w:rPr>
          <w:rFonts w:asciiTheme="minorHAnsi" w:hAnsiTheme="minorHAnsi" w:cstheme="minorHAnsi"/>
        </w:rPr>
      </w:pPr>
      <w:r w:rsidRPr="00F4744A">
        <w:rPr>
          <w:rFonts w:asciiTheme="minorHAnsi" w:hAnsiTheme="minorHAnsi" w:cstheme="minorHAnsi"/>
        </w:rPr>
        <w:t>changes made to teaching methods in response to student, peer and self-evaluation</w:t>
      </w:r>
    </w:p>
    <w:p w14:paraId="1326CBC8" w14:textId="77777777" w:rsidR="00F4744A" w:rsidRPr="00F4744A" w:rsidRDefault="00F4744A" w:rsidP="007D738E">
      <w:pPr>
        <w:pStyle w:val="Default"/>
        <w:numPr>
          <w:ilvl w:val="0"/>
          <w:numId w:val="38"/>
        </w:numPr>
        <w:spacing w:line="360" w:lineRule="auto"/>
        <w:rPr>
          <w:rFonts w:asciiTheme="minorHAnsi" w:hAnsiTheme="minorHAnsi" w:cstheme="minorHAnsi"/>
        </w:rPr>
      </w:pPr>
      <w:r w:rsidRPr="00F4744A">
        <w:rPr>
          <w:rFonts w:asciiTheme="minorHAnsi" w:hAnsiTheme="minorHAnsi" w:cstheme="minorHAnsi"/>
        </w:rPr>
        <w:t>steps taken to enhance the quality of teaching and learning in the applicant’s department and/or discipline</w:t>
      </w:r>
    </w:p>
    <w:p w14:paraId="787A4ACE" w14:textId="654B41C3" w:rsidR="00F4744A" w:rsidRPr="00F4744A" w:rsidRDefault="00F4744A" w:rsidP="007D738E">
      <w:pPr>
        <w:pStyle w:val="Default"/>
        <w:numPr>
          <w:ilvl w:val="0"/>
          <w:numId w:val="38"/>
        </w:numPr>
        <w:spacing w:line="360" w:lineRule="auto"/>
        <w:rPr>
          <w:rFonts w:asciiTheme="minorHAnsi" w:hAnsiTheme="minorHAnsi" w:cstheme="minorHAnsi"/>
        </w:rPr>
      </w:pPr>
      <w:r w:rsidRPr="00F4744A">
        <w:rPr>
          <w:rFonts w:asciiTheme="minorHAnsi" w:hAnsiTheme="minorHAnsi" w:cstheme="minorHAnsi"/>
        </w:rPr>
        <w:t xml:space="preserve">case studies of </w:t>
      </w:r>
      <w:proofErr w:type="gramStart"/>
      <w:r w:rsidRPr="00F4744A">
        <w:rPr>
          <w:rFonts w:asciiTheme="minorHAnsi" w:hAnsiTheme="minorHAnsi" w:cstheme="minorHAnsi"/>
        </w:rPr>
        <w:t>particular courses</w:t>
      </w:r>
      <w:proofErr w:type="gramEnd"/>
      <w:r w:rsidRPr="00F4744A">
        <w:rPr>
          <w:rFonts w:asciiTheme="minorHAnsi" w:hAnsiTheme="minorHAnsi" w:cstheme="minorHAnsi"/>
        </w:rPr>
        <w:t xml:space="preserve"> or assignments that exemplify the applicant’s teaching philosophy</w:t>
      </w:r>
    </w:p>
    <w:p w14:paraId="067A0388" w14:textId="288B7CF1" w:rsidR="006C5585" w:rsidRPr="007603CD" w:rsidRDefault="006C5585" w:rsidP="00711563">
      <w:pPr>
        <w:pStyle w:val="CM13"/>
        <w:spacing w:after="272" w:line="296" w:lineRule="atLeast"/>
        <w:rPr>
          <w:rFonts w:asciiTheme="minorHAnsi" w:hAnsiTheme="minorHAnsi"/>
          <w:color w:val="000000"/>
          <w:sz w:val="23"/>
          <w:szCs w:val="23"/>
        </w:rPr>
      </w:pPr>
    </w:p>
    <w:p w14:paraId="11E63BEB" w14:textId="77777777" w:rsidR="00ED53E5" w:rsidRPr="007603CD" w:rsidRDefault="006C5585" w:rsidP="0076070C">
      <w:pPr>
        <w:pStyle w:val="CM13"/>
        <w:spacing w:line="360" w:lineRule="auto"/>
        <w:ind w:left="284"/>
        <w:rPr>
          <w:rFonts w:asciiTheme="minorHAnsi" w:hAnsiTheme="minorHAnsi"/>
          <w:color w:val="000000"/>
          <w:sz w:val="23"/>
          <w:szCs w:val="23"/>
        </w:rPr>
      </w:pPr>
      <w:r w:rsidRPr="007603CD">
        <w:rPr>
          <w:rFonts w:asciiTheme="minorHAnsi" w:hAnsiTheme="minorHAnsi"/>
          <w:b/>
          <w:bCs/>
          <w:color w:val="000000"/>
          <w:sz w:val="23"/>
          <w:szCs w:val="23"/>
        </w:rPr>
        <w:t>2.2 Submitting the Portfolio</w:t>
      </w:r>
      <w:r w:rsidRPr="007603CD">
        <w:rPr>
          <w:rFonts w:asciiTheme="minorHAnsi" w:hAnsiTheme="minorHAnsi"/>
          <w:color w:val="000000"/>
          <w:sz w:val="23"/>
          <w:szCs w:val="23"/>
        </w:rPr>
        <w:t xml:space="preserve">. </w:t>
      </w:r>
      <w:r w:rsidR="00ED53E5" w:rsidRPr="007603CD">
        <w:rPr>
          <w:rFonts w:asciiTheme="minorHAnsi" w:hAnsiTheme="minorHAnsi"/>
          <w:color w:val="000000"/>
          <w:sz w:val="23"/>
          <w:szCs w:val="23"/>
        </w:rPr>
        <w:br/>
      </w:r>
      <w:r w:rsidR="006E2C62" w:rsidRPr="007603CD">
        <w:rPr>
          <w:rFonts w:asciiTheme="minorHAnsi" w:hAnsiTheme="minorHAnsi"/>
        </w:rPr>
        <w:t>N</w:t>
      </w:r>
      <w:r w:rsidRPr="007603CD">
        <w:rPr>
          <w:rFonts w:asciiTheme="minorHAnsi" w:hAnsiTheme="minorHAnsi"/>
        </w:rPr>
        <w:t xml:space="preserve">o nomination will be considered unless </w:t>
      </w:r>
      <w:r w:rsidR="006E2C62" w:rsidRPr="007603CD">
        <w:rPr>
          <w:rFonts w:asciiTheme="minorHAnsi" w:hAnsiTheme="minorHAnsi"/>
        </w:rPr>
        <w:t xml:space="preserve">the following are </w:t>
      </w:r>
      <w:r w:rsidRPr="007603CD">
        <w:rPr>
          <w:rFonts w:asciiTheme="minorHAnsi" w:hAnsiTheme="minorHAnsi"/>
        </w:rPr>
        <w:t xml:space="preserve">received.  </w:t>
      </w:r>
    </w:p>
    <w:p w14:paraId="286D5FEC" w14:textId="02C5CDB3" w:rsidR="00ED53E5" w:rsidRPr="00980A42" w:rsidRDefault="00B5387E" w:rsidP="0076070C">
      <w:pPr>
        <w:pStyle w:val="CM13"/>
        <w:numPr>
          <w:ilvl w:val="0"/>
          <w:numId w:val="5"/>
        </w:numPr>
        <w:spacing w:line="360" w:lineRule="auto"/>
        <w:rPr>
          <w:rFonts w:asciiTheme="minorHAnsi" w:hAnsiTheme="minorHAnsi"/>
          <w:color w:val="000000"/>
          <w:sz w:val="23"/>
          <w:szCs w:val="23"/>
        </w:rPr>
      </w:pPr>
      <w:r w:rsidRPr="007603CD">
        <w:rPr>
          <w:rFonts w:asciiTheme="minorHAnsi" w:hAnsiTheme="minorHAnsi"/>
          <w:color w:val="000000"/>
          <w:sz w:val="23"/>
          <w:szCs w:val="23"/>
        </w:rPr>
        <w:t xml:space="preserve">One (1) electronic copy of the portfolio </w:t>
      </w:r>
      <w:r w:rsidR="00965E2B" w:rsidRPr="00980A42">
        <w:rPr>
          <w:rFonts w:asciiTheme="minorHAnsi" w:hAnsiTheme="minorHAnsi"/>
          <w:color w:val="000000"/>
          <w:sz w:val="23"/>
          <w:szCs w:val="23"/>
        </w:rPr>
        <w:t xml:space="preserve"> </w:t>
      </w:r>
    </w:p>
    <w:p w14:paraId="32C47B36" w14:textId="7B3D605A" w:rsidR="00965E2B" w:rsidRPr="00F4744A" w:rsidRDefault="006E2C62" w:rsidP="0076070C">
      <w:pPr>
        <w:pStyle w:val="Default"/>
        <w:numPr>
          <w:ilvl w:val="0"/>
          <w:numId w:val="5"/>
        </w:numPr>
        <w:spacing w:line="360" w:lineRule="auto"/>
        <w:rPr>
          <w:rFonts w:asciiTheme="minorHAnsi" w:hAnsiTheme="minorHAnsi"/>
        </w:rPr>
      </w:pPr>
      <w:r w:rsidRPr="007603CD">
        <w:rPr>
          <w:rFonts w:asciiTheme="minorHAnsi" w:hAnsiTheme="minorHAnsi"/>
        </w:rPr>
        <w:t>A complet</w:t>
      </w:r>
      <w:r w:rsidR="000E2373" w:rsidRPr="007603CD">
        <w:rPr>
          <w:rFonts w:asciiTheme="minorHAnsi" w:hAnsiTheme="minorHAnsi"/>
        </w:rPr>
        <w:t xml:space="preserve">ed Teaching </w:t>
      </w:r>
      <w:r w:rsidR="00310F4C">
        <w:rPr>
          <w:rFonts w:asciiTheme="minorHAnsi" w:hAnsiTheme="minorHAnsi"/>
        </w:rPr>
        <w:t>H</w:t>
      </w:r>
      <w:r w:rsidR="000E2373" w:rsidRPr="007603CD">
        <w:rPr>
          <w:rFonts w:asciiTheme="minorHAnsi" w:hAnsiTheme="minorHAnsi"/>
        </w:rPr>
        <w:t>istory</w:t>
      </w:r>
      <w:r w:rsidR="00B5387E" w:rsidRPr="007603CD">
        <w:rPr>
          <w:rFonts w:asciiTheme="minorHAnsi" w:hAnsiTheme="minorHAnsi"/>
        </w:rPr>
        <w:t xml:space="preserve"> form</w:t>
      </w:r>
    </w:p>
    <w:p w14:paraId="45F2AFCD" w14:textId="77777777" w:rsidR="00711563" w:rsidRPr="007603CD" w:rsidRDefault="00711563" w:rsidP="00711563">
      <w:pPr>
        <w:pStyle w:val="Default"/>
        <w:rPr>
          <w:rFonts w:asciiTheme="minorHAnsi" w:hAnsiTheme="minorHAnsi"/>
        </w:rPr>
      </w:pPr>
      <w:r>
        <w:rPr>
          <w:rFonts w:asciiTheme="minorHAnsi" w:hAnsiTheme="minorHAnsi"/>
        </w:rPr>
        <w:t xml:space="preserve"> </w:t>
      </w:r>
    </w:p>
    <w:p w14:paraId="0A4F2072" w14:textId="1B3D8CF5" w:rsidR="00711563" w:rsidRPr="007603CD" w:rsidRDefault="00D444DC" w:rsidP="005C6F77">
      <w:pPr>
        <w:pStyle w:val="CM3"/>
        <w:spacing w:line="360" w:lineRule="auto"/>
        <w:ind w:left="284"/>
        <w:rPr>
          <w:rFonts w:asciiTheme="minorHAnsi" w:hAnsiTheme="minorHAnsi"/>
          <w:color w:val="000000"/>
          <w:sz w:val="23"/>
          <w:szCs w:val="23"/>
        </w:rPr>
      </w:pPr>
      <w:r>
        <w:rPr>
          <w:rFonts w:asciiTheme="minorHAnsi" w:hAnsiTheme="minorHAnsi"/>
          <w:color w:val="000000"/>
          <w:sz w:val="23"/>
          <w:szCs w:val="23"/>
        </w:rPr>
        <w:t>All p</w:t>
      </w:r>
      <w:r w:rsidR="00711563" w:rsidRPr="007603CD">
        <w:rPr>
          <w:rFonts w:asciiTheme="minorHAnsi" w:hAnsiTheme="minorHAnsi"/>
          <w:color w:val="000000"/>
          <w:sz w:val="23"/>
          <w:szCs w:val="23"/>
        </w:rPr>
        <w:t xml:space="preserve">ortfolios must </w:t>
      </w:r>
      <w:r w:rsidR="00244900">
        <w:rPr>
          <w:rFonts w:asciiTheme="minorHAnsi" w:hAnsiTheme="minorHAnsi"/>
          <w:color w:val="000000"/>
          <w:sz w:val="23"/>
          <w:szCs w:val="23"/>
        </w:rPr>
        <w:t>adhere</w:t>
      </w:r>
      <w:r w:rsidR="00711563" w:rsidRPr="007603CD">
        <w:rPr>
          <w:rFonts w:asciiTheme="minorHAnsi" w:hAnsiTheme="minorHAnsi"/>
          <w:color w:val="000000"/>
          <w:sz w:val="23"/>
          <w:szCs w:val="23"/>
        </w:rPr>
        <w:t xml:space="preserve"> </w:t>
      </w:r>
      <w:r w:rsidR="00244900">
        <w:rPr>
          <w:rFonts w:asciiTheme="minorHAnsi" w:hAnsiTheme="minorHAnsi"/>
          <w:color w:val="000000"/>
          <w:sz w:val="23"/>
          <w:szCs w:val="23"/>
        </w:rPr>
        <w:t>to the</w:t>
      </w:r>
      <w:r w:rsidR="00711563" w:rsidRPr="007603CD">
        <w:rPr>
          <w:rFonts w:asciiTheme="minorHAnsi" w:hAnsiTheme="minorHAnsi"/>
          <w:color w:val="000000"/>
          <w:sz w:val="23"/>
          <w:szCs w:val="23"/>
        </w:rPr>
        <w:t xml:space="preserve"> requirements</w:t>
      </w:r>
      <w:r w:rsidR="00244900">
        <w:rPr>
          <w:rFonts w:asciiTheme="minorHAnsi" w:hAnsiTheme="minorHAnsi"/>
          <w:color w:val="000000"/>
          <w:sz w:val="23"/>
          <w:szCs w:val="23"/>
        </w:rPr>
        <w:t xml:space="preserve"> as stated below</w:t>
      </w:r>
      <w:r w:rsidR="000A08CE">
        <w:rPr>
          <w:rFonts w:asciiTheme="minorHAnsi" w:hAnsiTheme="minorHAnsi"/>
          <w:color w:val="000000"/>
          <w:sz w:val="23"/>
          <w:szCs w:val="23"/>
        </w:rPr>
        <w:t xml:space="preserve">. </w:t>
      </w:r>
      <w:r w:rsidR="00244900" w:rsidRPr="0030519B">
        <w:rPr>
          <w:rFonts w:asciiTheme="minorHAnsi" w:hAnsiTheme="minorHAnsi"/>
          <w:b/>
          <w:bCs/>
          <w:sz w:val="23"/>
          <w:szCs w:val="23"/>
        </w:rPr>
        <w:t xml:space="preserve">If portfolios exceed word length or in the case of </w:t>
      </w:r>
      <w:r w:rsidR="00D67AC0">
        <w:rPr>
          <w:rFonts w:asciiTheme="minorHAnsi" w:hAnsiTheme="minorHAnsi"/>
          <w:b/>
          <w:bCs/>
          <w:sz w:val="23"/>
          <w:szCs w:val="23"/>
        </w:rPr>
        <w:t>entirely</w:t>
      </w:r>
      <w:r w:rsidR="00244900" w:rsidRPr="0030519B">
        <w:rPr>
          <w:rFonts w:asciiTheme="minorHAnsi" w:hAnsiTheme="minorHAnsi"/>
          <w:b/>
          <w:bCs/>
          <w:sz w:val="23"/>
          <w:szCs w:val="23"/>
        </w:rPr>
        <w:t xml:space="preserve"> video/audio </w:t>
      </w:r>
      <w:r w:rsidR="00D67AC0">
        <w:rPr>
          <w:rFonts w:asciiTheme="minorHAnsi" w:hAnsiTheme="minorHAnsi"/>
          <w:b/>
          <w:bCs/>
          <w:sz w:val="23"/>
          <w:szCs w:val="23"/>
        </w:rPr>
        <w:t>portfolio 20 minutes</w:t>
      </w:r>
      <w:r w:rsidR="00244900" w:rsidRPr="0030519B">
        <w:rPr>
          <w:rFonts w:asciiTheme="minorHAnsi" w:hAnsiTheme="minorHAnsi"/>
          <w:b/>
          <w:bCs/>
          <w:sz w:val="23"/>
          <w:szCs w:val="23"/>
        </w:rPr>
        <w:t>, the portfolio will be deemed ineligible and will not be considered for</w:t>
      </w:r>
      <w:r w:rsidR="00244900">
        <w:rPr>
          <w:rFonts w:asciiTheme="minorHAnsi" w:hAnsiTheme="minorHAnsi"/>
          <w:b/>
          <w:bCs/>
          <w:sz w:val="23"/>
          <w:szCs w:val="23"/>
        </w:rPr>
        <w:t xml:space="preserve"> an</w:t>
      </w:r>
      <w:r w:rsidR="00244900" w:rsidRPr="0030519B">
        <w:rPr>
          <w:rFonts w:asciiTheme="minorHAnsi" w:hAnsiTheme="minorHAnsi"/>
          <w:b/>
          <w:bCs/>
          <w:sz w:val="23"/>
          <w:szCs w:val="23"/>
        </w:rPr>
        <w:t xml:space="preserve"> award</w:t>
      </w:r>
      <w:r w:rsidR="00711563" w:rsidRPr="007603CD">
        <w:rPr>
          <w:rFonts w:asciiTheme="minorHAnsi" w:hAnsiTheme="minorHAnsi"/>
          <w:color w:val="000000"/>
          <w:sz w:val="23"/>
          <w:szCs w:val="23"/>
        </w:rPr>
        <w:t xml:space="preserve">: </w:t>
      </w:r>
    </w:p>
    <w:p w14:paraId="189C6825" w14:textId="03723F3B" w:rsidR="00711563" w:rsidRPr="00244900" w:rsidRDefault="00D67AC0" w:rsidP="00265A13">
      <w:pPr>
        <w:pStyle w:val="Default"/>
        <w:numPr>
          <w:ilvl w:val="0"/>
          <w:numId w:val="1"/>
        </w:numPr>
        <w:spacing w:line="360" w:lineRule="auto"/>
        <w:ind w:left="1145" w:right="562" w:hanging="425"/>
        <w:rPr>
          <w:rFonts w:asciiTheme="minorHAnsi" w:hAnsiTheme="minorHAnsi"/>
          <w:sz w:val="23"/>
          <w:szCs w:val="23"/>
        </w:rPr>
      </w:pPr>
      <w:r>
        <w:rPr>
          <w:rFonts w:asciiTheme="minorHAnsi" w:hAnsiTheme="minorHAnsi"/>
          <w:sz w:val="23"/>
          <w:szCs w:val="23"/>
        </w:rPr>
        <w:t>A written</w:t>
      </w:r>
      <w:r w:rsidR="00711563" w:rsidRPr="00244900">
        <w:rPr>
          <w:rFonts w:asciiTheme="minorHAnsi" w:hAnsiTheme="minorHAnsi"/>
          <w:sz w:val="23"/>
          <w:szCs w:val="23"/>
        </w:rPr>
        <w:t xml:space="preserve"> portfolio must not exceed </w:t>
      </w:r>
      <w:r w:rsidR="00E71F51" w:rsidRPr="00244900">
        <w:rPr>
          <w:rFonts w:asciiTheme="minorHAnsi" w:hAnsiTheme="minorHAnsi"/>
          <w:sz w:val="23"/>
          <w:szCs w:val="23"/>
        </w:rPr>
        <w:t>4</w:t>
      </w:r>
      <w:r w:rsidR="00711563" w:rsidRPr="00244900">
        <w:rPr>
          <w:rFonts w:asciiTheme="minorHAnsi" w:hAnsiTheme="minorHAnsi"/>
          <w:sz w:val="23"/>
          <w:szCs w:val="23"/>
        </w:rPr>
        <w:t xml:space="preserve">,000 words (excluding page headers/footers, graphics, graphics captions, diagrams, figures) </w:t>
      </w:r>
    </w:p>
    <w:p w14:paraId="46D8ADE9" w14:textId="77777777" w:rsidR="00342F1E" w:rsidRPr="00AA15C2" w:rsidRDefault="00342F1E" w:rsidP="00265A13">
      <w:pPr>
        <w:pStyle w:val="Default"/>
        <w:numPr>
          <w:ilvl w:val="0"/>
          <w:numId w:val="1"/>
        </w:numPr>
        <w:spacing w:line="360" w:lineRule="auto"/>
        <w:ind w:left="1145" w:right="562" w:hanging="425"/>
        <w:rPr>
          <w:rFonts w:asciiTheme="minorHAnsi" w:hAnsiTheme="minorHAnsi"/>
          <w:sz w:val="23"/>
          <w:szCs w:val="23"/>
        </w:rPr>
      </w:pPr>
      <w:r>
        <w:rPr>
          <w:rFonts w:asciiTheme="minorHAnsi" w:hAnsiTheme="minorHAnsi"/>
          <w:sz w:val="23"/>
          <w:szCs w:val="23"/>
        </w:rPr>
        <w:t>Written portfolios must be submitted in PDF form, this includes written portfolios that have audio/video material.</w:t>
      </w:r>
    </w:p>
    <w:p w14:paraId="01949146" w14:textId="767CB187" w:rsidR="00342F1E" w:rsidRDefault="00342F1E" w:rsidP="000E79A9">
      <w:pPr>
        <w:pStyle w:val="CM6"/>
        <w:numPr>
          <w:ilvl w:val="0"/>
          <w:numId w:val="1"/>
        </w:numPr>
        <w:spacing w:line="360" w:lineRule="auto"/>
        <w:ind w:left="1134" w:hanging="414"/>
        <w:rPr>
          <w:rFonts w:asciiTheme="minorHAnsi" w:hAnsiTheme="minorHAnsi"/>
          <w:color w:val="000000"/>
          <w:sz w:val="23"/>
          <w:szCs w:val="23"/>
        </w:rPr>
      </w:pPr>
      <w:r>
        <w:rPr>
          <w:rFonts w:asciiTheme="minorHAnsi" w:hAnsiTheme="minorHAnsi"/>
          <w:color w:val="000000"/>
          <w:sz w:val="23"/>
          <w:szCs w:val="23"/>
        </w:rPr>
        <w:t>A written portfolio can</w:t>
      </w:r>
      <w:r w:rsidRPr="0030519B">
        <w:rPr>
          <w:rFonts w:asciiTheme="minorHAnsi" w:hAnsiTheme="minorHAnsi"/>
          <w:color w:val="000000"/>
          <w:sz w:val="23"/>
          <w:szCs w:val="23"/>
        </w:rPr>
        <w:t xml:space="preserve"> include video and/or audio material to support the nomination and illustrate against the key criteria; signposting how the criteria are met. We recommend the use of short clips (i.e. individual files should be no more than 3 minutes in length). Be aware that the total word count, including video/audio material must not exceed </w:t>
      </w:r>
      <w:r w:rsidR="00041E53">
        <w:rPr>
          <w:rFonts w:asciiTheme="minorHAnsi" w:hAnsiTheme="minorHAnsi"/>
          <w:color w:val="000000"/>
          <w:sz w:val="23"/>
          <w:szCs w:val="23"/>
        </w:rPr>
        <w:t>4</w:t>
      </w:r>
      <w:r w:rsidRPr="0030519B">
        <w:rPr>
          <w:rFonts w:asciiTheme="minorHAnsi" w:hAnsiTheme="minorHAnsi"/>
          <w:color w:val="000000"/>
          <w:sz w:val="23"/>
          <w:szCs w:val="23"/>
        </w:rPr>
        <w:t>,000 words. That means the word count is reduced accordingly, using a formula based on a reduction of 100 words for every 30-second clip (or part thereof) of video and/or audio material</w:t>
      </w:r>
      <w:r>
        <w:rPr>
          <w:rFonts w:asciiTheme="minorHAnsi" w:hAnsiTheme="minorHAnsi"/>
          <w:color w:val="000000"/>
          <w:sz w:val="23"/>
          <w:szCs w:val="23"/>
        </w:rPr>
        <w:t>.</w:t>
      </w:r>
    </w:p>
    <w:p w14:paraId="3B95E4CD" w14:textId="372466A5" w:rsidR="00342F1E" w:rsidRPr="00B41992" w:rsidRDefault="00342F1E" w:rsidP="000E79A9">
      <w:pPr>
        <w:pStyle w:val="Default"/>
        <w:numPr>
          <w:ilvl w:val="0"/>
          <w:numId w:val="1"/>
        </w:numPr>
        <w:spacing w:line="360" w:lineRule="auto"/>
        <w:ind w:left="1145" w:right="562" w:hanging="425"/>
        <w:rPr>
          <w:rFonts w:asciiTheme="minorHAnsi" w:hAnsiTheme="minorHAnsi"/>
          <w:sz w:val="23"/>
          <w:szCs w:val="23"/>
        </w:rPr>
      </w:pPr>
      <w:r>
        <w:rPr>
          <w:rFonts w:asciiTheme="minorHAnsi" w:hAnsiTheme="minorHAnsi"/>
          <w:sz w:val="23"/>
          <w:szCs w:val="23"/>
        </w:rPr>
        <w:t>A portfolio that is</w:t>
      </w:r>
      <w:r w:rsidR="00A23B16">
        <w:rPr>
          <w:rFonts w:asciiTheme="minorHAnsi" w:hAnsiTheme="minorHAnsi"/>
          <w:sz w:val="23"/>
          <w:szCs w:val="23"/>
        </w:rPr>
        <w:t xml:space="preserve"> entirely</w:t>
      </w:r>
      <w:r>
        <w:rPr>
          <w:rFonts w:asciiTheme="minorHAnsi" w:hAnsiTheme="minorHAnsi"/>
          <w:sz w:val="23"/>
          <w:szCs w:val="23"/>
        </w:rPr>
        <w:t xml:space="preserve"> audio/video is permissible. </w:t>
      </w:r>
      <w:r>
        <w:rPr>
          <w:rFonts w:asciiTheme="minorHAnsi" w:hAnsiTheme="minorHAnsi"/>
          <w:b/>
          <w:bCs/>
          <w:sz w:val="23"/>
          <w:szCs w:val="23"/>
        </w:rPr>
        <w:t>A</w:t>
      </w:r>
      <w:r w:rsidRPr="0030519B">
        <w:rPr>
          <w:rFonts w:asciiTheme="minorHAnsi" w:hAnsiTheme="minorHAnsi"/>
          <w:b/>
          <w:bCs/>
          <w:sz w:val="23"/>
          <w:szCs w:val="23"/>
        </w:rPr>
        <w:t xml:space="preserve"> portfolio in this format must not </w:t>
      </w:r>
      <w:r w:rsidRPr="0030519B">
        <w:rPr>
          <w:rFonts w:asciiTheme="minorHAnsi" w:hAnsiTheme="minorHAnsi"/>
          <w:b/>
          <w:bCs/>
          <w:sz w:val="23"/>
          <w:szCs w:val="23"/>
        </w:rPr>
        <w:lastRenderedPageBreak/>
        <w:t xml:space="preserve">exceed </w:t>
      </w:r>
      <w:r>
        <w:rPr>
          <w:rFonts w:asciiTheme="minorHAnsi" w:hAnsiTheme="minorHAnsi"/>
          <w:b/>
          <w:bCs/>
          <w:sz w:val="23"/>
          <w:szCs w:val="23"/>
        </w:rPr>
        <w:t xml:space="preserve">20 </w:t>
      </w:r>
      <w:r w:rsidRPr="0030519B">
        <w:rPr>
          <w:rFonts w:asciiTheme="minorHAnsi" w:hAnsiTheme="minorHAnsi"/>
          <w:b/>
          <w:bCs/>
          <w:sz w:val="23"/>
          <w:szCs w:val="23"/>
        </w:rPr>
        <w:t>minutes in length.</w:t>
      </w:r>
    </w:p>
    <w:p w14:paraId="5808D2B8" w14:textId="6287F2A6" w:rsidR="00394B25" w:rsidRPr="007603CD" w:rsidRDefault="001655E2" w:rsidP="00D41435">
      <w:pPr>
        <w:pStyle w:val="Default"/>
        <w:numPr>
          <w:ilvl w:val="0"/>
          <w:numId w:val="1"/>
        </w:numPr>
        <w:spacing w:line="360" w:lineRule="auto"/>
        <w:ind w:left="1145" w:right="562" w:hanging="425"/>
        <w:rPr>
          <w:rFonts w:asciiTheme="minorHAnsi" w:hAnsiTheme="minorHAnsi"/>
          <w:sz w:val="23"/>
          <w:szCs w:val="23"/>
        </w:rPr>
      </w:pPr>
      <w:r>
        <w:rPr>
          <w:rFonts w:asciiTheme="minorHAnsi" w:hAnsiTheme="minorHAnsi"/>
          <w:sz w:val="23"/>
          <w:szCs w:val="23"/>
        </w:rPr>
        <w:t>If using a</w:t>
      </w:r>
      <w:r w:rsidR="00290508">
        <w:rPr>
          <w:rFonts w:asciiTheme="minorHAnsi" w:hAnsiTheme="minorHAnsi"/>
          <w:sz w:val="23"/>
          <w:szCs w:val="23"/>
        </w:rPr>
        <w:t xml:space="preserve">udio and </w:t>
      </w:r>
      <w:r w:rsidR="00342F1E">
        <w:rPr>
          <w:rFonts w:asciiTheme="minorHAnsi" w:hAnsiTheme="minorHAnsi"/>
          <w:sz w:val="23"/>
          <w:szCs w:val="23"/>
        </w:rPr>
        <w:t xml:space="preserve">video files </w:t>
      </w:r>
      <w:r>
        <w:rPr>
          <w:rFonts w:asciiTheme="minorHAnsi" w:hAnsiTheme="minorHAnsi"/>
          <w:sz w:val="23"/>
          <w:szCs w:val="23"/>
        </w:rPr>
        <w:t>these</w:t>
      </w:r>
      <w:r w:rsidR="00342F1E">
        <w:rPr>
          <w:rFonts w:asciiTheme="minorHAnsi" w:hAnsiTheme="minorHAnsi"/>
          <w:sz w:val="23"/>
          <w:szCs w:val="23"/>
        </w:rPr>
        <w:t xml:space="preserve"> must be in MP3 (audio) and/or MP4 (video) format</w:t>
      </w:r>
      <w:r w:rsidR="00DF1216">
        <w:rPr>
          <w:rFonts w:asciiTheme="minorHAnsi" w:hAnsiTheme="minorHAnsi"/>
          <w:sz w:val="23"/>
          <w:szCs w:val="23"/>
        </w:rPr>
        <w:t>s</w:t>
      </w:r>
      <w:r w:rsidR="00342F1E">
        <w:rPr>
          <w:rFonts w:asciiTheme="minorHAnsi" w:hAnsiTheme="minorHAnsi"/>
          <w:sz w:val="23"/>
          <w:szCs w:val="23"/>
        </w:rPr>
        <w:t>.</w:t>
      </w:r>
    </w:p>
    <w:p w14:paraId="435405CB" w14:textId="7257E39D" w:rsidR="00711563" w:rsidRPr="007603CD" w:rsidRDefault="00711563" w:rsidP="00D41435">
      <w:pPr>
        <w:pStyle w:val="CM6"/>
        <w:numPr>
          <w:ilvl w:val="0"/>
          <w:numId w:val="1"/>
        </w:numPr>
        <w:spacing w:line="360" w:lineRule="auto"/>
        <w:ind w:left="1134" w:hanging="414"/>
        <w:rPr>
          <w:rFonts w:asciiTheme="minorHAnsi" w:hAnsiTheme="minorHAnsi"/>
          <w:color w:val="000000"/>
          <w:sz w:val="23"/>
          <w:szCs w:val="23"/>
        </w:rPr>
      </w:pPr>
      <w:r w:rsidRPr="007603CD">
        <w:rPr>
          <w:rFonts w:asciiTheme="minorHAnsi" w:hAnsiTheme="minorHAnsi"/>
          <w:color w:val="000000"/>
          <w:sz w:val="23"/>
          <w:szCs w:val="23"/>
        </w:rPr>
        <w:t>It should not include copies of publications (but may include a list of relevant publications)</w:t>
      </w:r>
      <w:r w:rsidR="004A74C8">
        <w:rPr>
          <w:rFonts w:asciiTheme="minorHAnsi" w:hAnsiTheme="minorHAnsi"/>
          <w:color w:val="000000"/>
          <w:sz w:val="23"/>
          <w:szCs w:val="23"/>
        </w:rPr>
        <w:t>.</w:t>
      </w:r>
    </w:p>
    <w:p w14:paraId="096F18FD" w14:textId="5E65722E" w:rsidR="00711563" w:rsidRPr="007603CD" w:rsidRDefault="00711563" w:rsidP="00D41435">
      <w:pPr>
        <w:pStyle w:val="CM6"/>
        <w:numPr>
          <w:ilvl w:val="0"/>
          <w:numId w:val="1"/>
        </w:numPr>
        <w:spacing w:line="360" w:lineRule="auto"/>
        <w:ind w:left="1145" w:hanging="425"/>
        <w:rPr>
          <w:rFonts w:asciiTheme="minorHAnsi" w:hAnsiTheme="minorHAnsi"/>
          <w:color w:val="000000"/>
          <w:sz w:val="23"/>
          <w:szCs w:val="23"/>
        </w:rPr>
      </w:pPr>
      <w:r w:rsidRPr="007603CD">
        <w:rPr>
          <w:rFonts w:asciiTheme="minorHAnsi" w:hAnsiTheme="minorHAnsi"/>
          <w:color w:val="000000"/>
          <w:sz w:val="23"/>
          <w:szCs w:val="23"/>
        </w:rPr>
        <w:t>The text of the portfolio must be no smaller than 12</w:t>
      </w:r>
      <w:r w:rsidR="00047ADB">
        <w:rPr>
          <w:rFonts w:asciiTheme="minorHAnsi" w:hAnsiTheme="minorHAnsi"/>
          <w:color w:val="000000"/>
          <w:sz w:val="23"/>
          <w:szCs w:val="23"/>
        </w:rPr>
        <w:t>-</w:t>
      </w:r>
      <w:r w:rsidRPr="007603CD">
        <w:rPr>
          <w:rFonts w:asciiTheme="minorHAnsi" w:hAnsiTheme="minorHAnsi"/>
          <w:color w:val="000000"/>
          <w:sz w:val="23"/>
          <w:szCs w:val="23"/>
        </w:rPr>
        <w:t>point font</w:t>
      </w:r>
      <w:r w:rsidR="004A74C8">
        <w:rPr>
          <w:rFonts w:asciiTheme="minorHAnsi" w:hAnsiTheme="minorHAnsi"/>
          <w:color w:val="000000"/>
          <w:sz w:val="23"/>
          <w:szCs w:val="23"/>
        </w:rPr>
        <w:t>.</w:t>
      </w:r>
      <w:r w:rsidRPr="007603CD">
        <w:rPr>
          <w:rFonts w:asciiTheme="minorHAnsi" w:hAnsiTheme="minorHAnsi"/>
          <w:color w:val="000000"/>
          <w:sz w:val="23"/>
          <w:szCs w:val="23"/>
        </w:rPr>
        <w:t xml:space="preserve"> </w:t>
      </w:r>
    </w:p>
    <w:p w14:paraId="061E4608" w14:textId="680352AB" w:rsidR="00711563" w:rsidRPr="007603CD" w:rsidRDefault="00711563" w:rsidP="00D41435">
      <w:pPr>
        <w:pStyle w:val="CM6"/>
        <w:numPr>
          <w:ilvl w:val="0"/>
          <w:numId w:val="1"/>
        </w:numPr>
        <w:spacing w:line="360" w:lineRule="auto"/>
        <w:ind w:left="1145" w:hanging="425"/>
        <w:rPr>
          <w:rFonts w:asciiTheme="minorHAnsi" w:hAnsiTheme="minorHAnsi"/>
          <w:color w:val="000000"/>
          <w:sz w:val="23"/>
          <w:szCs w:val="23"/>
        </w:rPr>
      </w:pPr>
      <w:r w:rsidRPr="007603CD">
        <w:rPr>
          <w:rFonts w:asciiTheme="minorHAnsi" w:hAnsiTheme="minorHAnsi"/>
          <w:color w:val="000000"/>
          <w:sz w:val="23"/>
          <w:szCs w:val="23"/>
        </w:rPr>
        <w:t>Evidence of systematic student feedback must be provided in some form</w:t>
      </w:r>
      <w:r w:rsidR="004A74C8">
        <w:rPr>
          <w:rFonts w:asciiTheme="minorHAnsi" w:hAnsiTheme="minorHAnsi"/>
          <w:color w:val="000000"/>
          <w:sz w:val="23"/>
          <w:szCs w:val="23"/>
        </w:rPr>
        <w:t>.</w:t>
      </w:r>
    </w:p>
    <w:p w14:paraId="52714326" w14:textId="5E5F9ADF" w:rsidR="00711563" w:rsidRPr="007603CD" w:rsidRDefault="00711563" w:rsidP="00D41435">
      <w:pPr>
        <w:pStyle w:val="CM6"/>
        <w:numPr>
          <w:ilvl w:val="0"/>
          <w:numId w:val="1"/>
        </w:numPr>
        <w:spacing w:line="360" w:lineRule="auto"/>
        <w:ind w:left="1145" w:hanging="425"/>
        <w:rPr>
          <w:rFonts w:asciiTheme="minorHAnsi" w:hAnsiTheme="minorHAnsi"/>
          <w:color w:val="000000"/>
          <w:sz w:val="23"/>
          <w:szCs w:val="23"/>
        </w:rPr>
      </w:pPr>
      <w:r w:rsidRPr="007603CD">
        <w:rPr>
          <w:rFonts w:asciiTheme="minorHAnsi" w:hAnsiTheme="minorHAnsi"/>
          <w:color w:val="000000"/>
          <w:sz w:val="23"/>
          <w:szCs w:val="23"/>
        </w:rPr>
        <w:t xml:space="preserve">The portfolio may include, as appendices (and </w:t>
      </w:r>
      <w:r>
        <w:rPr>
          <w:rFonts w:asciiTheme="minorHAnsi" w:hAnsiTheme="minorHAnsi"/>
          <w:color w:val="000000"/>
          <w:sz w:val="23"/>
          <w:szCs w:val="23"/>
        </w:rPr>
        <w:t xml:space="preserve">within the </w:t>
      </w:r>
      <w:r w:rsidR="00AC5225">
        <w:rPr>
          <w:rFonts w:asciiTheme="minorHAnsi" w:hAnsiTheme="minorHAnsi"/>
          <w:color w:val="000000"/>
          <w:sz w:val="23"/>
          <w:szCs w:val="23"/>
        </w:rPr>
        <w:t>4000</w:t>
      </w:r>
      <w:r w:rsidR="00047ADB">
        <w:rPr>
          <w:rFonts w:asciiTheme="minorHAnsi" w:hAnsiTheme="minorHAnsi"/>
          <w:color w:val="000000"/>
          <w:sz w:val="23"/>
          <w:szCs w:val="23"/>
        </w:rPr>
        <w:t>-</w:t>
      </w:r>
      <w:r>
        <w:rPr>
          <w:rFonts w:asciiTheme="minorHAnsi" w:hAnsiTheme="minorHAnsi"/>
          <w:color w:val="000000"/>
          <w:sz w:val="23"/>
          <w:szCs w:val="23"/>
        </w:rPr>
        <w:t>word limit), up to t</w:t>
      </w:r>
      <w:r w:rsidR="00C402E5">
        <w:rPr>
          <w:rFonts w:asciiTheme="minorHAnsi" w:hAnsiTheme="minorHAnsi"/>
          <w:color w:val="000000"/>
          <w:sz w:val="23"/>
          <w:szCs w:val="23"/>
        </w:rPr>
        <w:t xml:space="preserve">hree </w:t>
      </w:r>
      <w:proofErr w:type="gramStart"/>
      <w:r w:rsidRPr="007603CD">
        <w:rPr>
          <w:rFonts w:asciiTheme="minorHAnsi" w:hAnsiTheme="minorHAnsi"/>
          <w:color w:val="000000"/>
          <w:sz w:val="23"/>
          <w:szCs w:val="23"/>
        </w:rPr>
        <w:t>formal</w:t>
      </w:r>
      <w:proofErr w:type="gramEnd"/>
      <w:r w:rsidRPr="007603CD">
        <w:rPr>
          <w:rFonts w:asciiTheme="minorHAnsi" w:hAnsiTheme="minorHAnsi"/>
          <w:color w:val="000000"/>
          <w:sz w:val="23"/>
          <w:szCs w:val="23"/>
        </w:rPr>
        <w:t xml:space="preserve"> </w:t>
      </w:r>
    </w:p>
    <w:p w14:paraId="71AE6E69" w14:textId="5E29E304" w:rsidR="00980A42" w:rsidRDefault="00711563" w:rsidP="00D41435">
      <w:pPr>
        <w:pStyle w:val="Default"/>
        <w:spacing w:line="360" w:lineRule="auto"/>
        <w:ind w:left="284" w:firstLine="850"/>
        <w:rPr>
          <w:rFonts w:asciiTheme="minorHAnsi" w:hAnsiTheme="minorHAnsi"/>
        </w:rPr>
      </w:pPr>
      <w:r w:rsidRPr="007603CD">
        <w:rPr>
          <w:rFonts w:asciiTheme="minorHAnsi" w:hAnsiTheme="minorHAnsi"/>
          <w:sz w:val="23"/>
          <w:szCs w:val="23"/>
        </w:rPr>
        <w:t>references (e.g. from students, peers and/or employers of ex-students) and student evaluations.</w:t>
      </w:r>
    </w:p>
    <w:p w14:paraId="7AB720FE" w14:textId="77777777" w:rsidR="004A74C8" w:rsidRDefault="004A74C8" w:rsidP="007603CD">
      <w:pPr>
        <w:pStyle w:val="CM13"/>
        <w:spacing w:after="272" w:line="283" w:lineRule="atLeast"/>
        <w:ind w:left="284"/>
        <w:rPr>
          <w:rFonts w:asciiTheme="minorHAnsi" w:hAnsiTheme="minorHAnsi"/>
          <w:b/>
          <w:bCs/>
          <w:color w:val="000000"/>
          <w:sz w:val="23"/>
          <w:szCs w:val="23"/>
        </w:rPr>
      </w:pPr>
    </w:p>
    <w:p w14:paraId="63C66267" w14:textId="628746E1" w:rsidR="006C5585" w:rsidRPr="007603CD" w:rsidRDefault="006C5585" w:rsidP="007603CD">
      <w:pPr>
        <w:pStyle w:val="CM13"/>
        <w:spacing w:after="272" w:line="283" w:lineRule="atLeast"/>
        <w:ind w:left="284"/>
        <w:rPr>
          <w:rFonts w:asciiTheme="minorHAnsi" w:hAnsiTheme="minorHAnsi"/>
          <w:color w:val="000000"/>
          <w:sz w:val="23"/>
          <w:szCs w:val="23"/>
        </w:rPr>
      </w:pPr>
      <w:r w:rsidRPr="007603CD">
        <w:rPr>
          <w:rFonts w:asciiTheme="minorHAnsi" w:hAnsiTheme="minorHAnsi"/>
          <w:b/>
          <w:bCs/>
          <w:color w:val="000000"/>
          <w:sz w:val="23"/>
          <w:szCs w:val="23"/>
        </w:rPr>
        <w:t>2.</w:t>
      </w:r>
      <w:r w:rsidR="001655E2">
        <w:rPr>
          <w:rFonts w:asciiTheme="minorHAnsi" w:hAnsiTheme="minorHAnsi"/>
          <w:b/>
          <w:bCs/>
          <w:color w:val="000000"/>
          <w:sz w:val="23"/>
          <w:szCs w:val="23"/>
        </w:rPr>
        <w:t>3</w:t>
      </w:r>
      <w:r w:rsidRPr="007603CD">
        <w:rPr>
          <w:rFonts w:asciiTheme="minorHAnsi" w:hAnsiTheme="minorHAnsi"/>
          <w:b/>
          <w:bCs/>
          <w:color w:val="000000"/>
          <w:sz w:val="23"/>
          <w:szCs w:val="23"/>
        </w:rPr>
        <w:t xml:space="preserve"> Selection Process </w:t>
      </w:r>
    </w:p>
    <w:p w14:paraId="4CB9EE0C" w14:textId="53E1402A" w:rsidR="006C5585" w:rsidRPr="007603CD" w:rsidRDefault="006C5585" w:rsidP="00D03F94">
      <w:pPr>
        <w:pStyle w:val="CM13"/>
        <w:spacing w:after="272" w:line="360" w:lineRule="auto"/>
        <w:ind w:left="284" w:right="157"/>
        <w:rPr>
          <w:rFonts w:asciiTheme="minorHAnsi" w:hAnsiTheme="minorHAnsi"/>
          <w:color w:val="000000"/>
          <w:sz w:val="23"/>
          <w:szCs w:val="23"/>
        </w:rPr>
      </w:pPr>
      <w:r w:rsidRPr="007603CD">
        <w:rPr>
          <w:rFonts w:asciiTheme="minorHAnsi" w:hAnsiTheme="minorHAnsi"/>
          <w:color w:val="000000"/>
          <w:sz w:val="23"/>
          <w:szCs w:val="23"/>
        </w:rPr>
        <w:t xml:space="preserve">A copy of each portfolio will be sent to </w:t>
      </w:r>
      <w:r w:rsidR="00AC75B7" w:rsidRPr="007603CD">
        <w:rPr>
          <w:rFonts w:asciiTheme="minorHAnsi" w:hAnsiTheme="minorHAnsi"/>
          <w:color w:val="000000"/>
          <w:sz w:val="23"/>
          <w:szCs w:val="23"/>
        </w:rPr>
        <w:t>each</w:t>
      </w:r>
      <w:r w:rsidRPr="007603CD">
        <w:rPr>
          <w:rFonts w:asciiTheme="minorHAnsi" w:hAnsiTheme="minorHAnsi"/>
          <w:color w:val="000000"/>
          <w:sz w:val="23"/>
          <w:szCs w:val="23"/>
        </w:rPr>
        <w:t xml:space="preserve"> Committee member. Each nomination will be evaluated against the criteria specified by the nominee</w:t>
      </w:r>
      <w:r w:rsidR="00AC75B7" w:rsidRPr="007603CD">
        <w:rPr>
          <w:rFonts w:asciiTheme="minorHAnsi" w:hAnsiTheme="minorHAnsi"/>
          <w:color w:val="000000"/>
          <w:sz w:val="23"/>
          <w:szCs w:val="23"/>
        </w:rPr>
        <w:t>.</w:t>
      </w:r>
      <w:r w:rsidRPr="007603CD">
        <w:rPr>
          <w:rFonts w:asciiTheme="minorHAnsi" w:hAnsiTheme="minorHAnsi"/>
          <w:color w:val="000000"/>
          <w:sz w:val="23"/>
          <w:szCs w:val="23"/>
        </w:rPr>
        <w:t xml:space="preserve"> The Committee reserves the right to seek further clarifying information from nominees if necessary. </w:t>
      </w:r>
    </w:p>
    <w:p w14:paraId="29982FC6" w14:textId="77777777" w:rsidR="00D03F94" w:rsidRDefault="00D03F94" w:rsidP="004003F5">
      <w:pPr>
        <w:pStyle w:val="CM3"/>
        <w:ind w:left="284"/>
        <w:rPr>
          <w:rFonts w:asciiTheme="minorHAnsi" w:hAnsiTheme="minorHAnsi"/>
          <w:b/>
          <w:bCs/>
          <w:color w:val="000000"/>
          <w:sz w:val="23"/>
          <w:szCs w:val="23"/>
        </w:rPr>
      </w:pPr>
    </w:p>
    <w:p w14:paraId="694FC1C9" w14:textId="77777777" w:rsidR="004A74C8" w:rsidRDefault="006C5585" w:rsidP="004A74C8">
      <w:pPr>
        <w:pStyle w:val="CM3"/>
        <w:ind w:left="284"/>
        <w:rPr>
          <w:rFonts w:asciiTheme="minorHAnsi" w:hAnsiTheme="minorHAnsi"/>
          <w:b/>
          <w:bCs/>
          <w:color w:val="000000"/>
          <w:sz w:val="23"/>
          <w:szCs w:val="23"/>
        </w:rPr>
      </w:pPr>
      <w:r w:rsidRPr="007603CD">
        <w:rPr>
          <w:rFonts w:asciiTheme="minorHAnsi" w:hAnsiTheme="minorHAnsi"/>
          <w:b/>
          <w:bCs/>
          <w:color w:val="000000"/>
          <w:sz w:val="23"/>
          <w:szCs w:val="23"/>
        </w:rPr>
        <w:t xml:space="preserve">2. </w:t>
      </w:r>
      <w:r w:rsidR="00D03F94">
        <w:rPr>
          <w:rFonts w:asciiTheme="minorHAnsi" w:hAnsiTheme="minorHAnsi"/>
          <w:b/>
          <w:bCs/>
          <w:color w:val="000000"/>
          <w:sz w:val="23"/>
          <w:szCs w:val="23"/>
        </w:rPr>
        <w:t>4</w:t>
      </w:r>
      <w:r w:rsidRPr="007603CD">
        <w:rPr>
          <w:rFonts w:asciiTheme="minorHAnsi" w:hAnsiTheme="minorHAnsi"/>
          <w:b/>
          <w:bCs/>
          <w:color w:val="000000"/>
          <w:sz w:val="23"/>
          <w:szCs w:val="23"/>
        </w:rPr>
        <w:t xml:space="preserve"> Conditions and Obligations </w:t>
      </w:r>
    </w:p>
    <w:p w14:paraId="6DF70516" w14:textId="77777777" w:rsidR="004A74C8" w:rsidRDefault="004A74C8" w:rsidP="004A74C8">
      <w:pPr>
        <w:pStyle w:val="CM3"/>
        <w:ind w:left="284"/>
        <w:rPr>
          <w:rFonts w:asciiTheme="minorHAnsi" w:hAnsiTheme="minorHAnsi"/>
          <w:b/>
          <w:bCs/>
          <w:color w:val="000000"/>
          <w:sz w:val="23"/>
          <w:szCs w:val="23"/>
        </w:rPr>
      </w:pPr>
    </w:p>
    <w:p w14:paraId="306945F3" w14:textId="33CA2B97" w:rsidR="006C5585" w:rsidRPr="004A74C8" w:rsidRDefault="006C5585" w:rsidP="004A74C8">
      <w:pPr>
        <w:pStyle w:val="CM3"/>
        <w:spacing w:line="360" w:lineRule="auto"/>
        <w:ind w:left="284"/>
        <w:rPr>
          <w:rFonts w:asciiTheme="minorHAnsi" w:hAnsiTheme="minorHAnsi"/>
          <w:b/>
          <w:bCs/>
          <w:color w:val="000000"/>
          <w:sz w:val="23"/>
          <w:szCs w:val="23"/>
        </w:rPr>
      </w:pPr>
      <w:r w:rsidRPr="007603CD">
        <w:rPr>
          <w:rFonts w:asciiTheme="minorHAnsi" w:hAnsiTheme="minorHAnsi"/>
          <w:color w:val="000000"/>
          <w:sz w:val="23"/>
          <w:szCs w:val="23"/>
        </w:rPr>
        <w:t xml:space="preserve">Award recipients will be expected to share, present and promote good </w:t>
      </w:r>
      <w:r w:rsidR="00ED53E5" w:rsidRPr="007603CD">
        <w:rPr>
          <w:rFonts w:asciiTheme="minorHAnsi" w:hAnsiTheme="minorHAnsi"/>
          <w:color w:val="000000"/>
          <w:sz w:val="23"/>
          <w:szCs w:val="23"/>
        </w:rPr>
        <w:t xml:space="preserve">teaching and learning </w:t>
      </w:r>
      <w:r w:rsidRPr="007603CD">
        <w:rPr>
          <w:rFonts w:asciiTheme="minorHAnsi" w:hAnsiTheme="minorHAnsi"/>
          <w:color w:val="000000"/>
          <w:sz w:val="23"/>
          <w:szCs w:val="23"/>
        </w:rPr>
        <w:t>practice</w:t>
      </w:r>
      <w:r w:rsidR="00AC75B7" w:rsidRPr="007603CD">
        <w:rPr>
          <w:rFonts w:asciiTheme="minorHAnsi" w:hAnsiTheme="minorHAnsi"/>
          <w:color w:val="000000"/>
          <w:sz w:val="23"/>
          <w:szCs w:val="23"/>
        </w:rPr>
        <w:t xml:space="preserve">, and teaching support </w:t>
      </w:r>
      <w:r w:rsidRPr="007603CD">
        <w:rPr>
          <w:rFonts w:asciiTheme="minorHAnsi" w:hAnsiTheme="minorHAnsi"/>
          <w:color w:val="000000"/>
          <w:sz w:val="23"/>
          <w:szCs w:val="23"/>
        </w:rPr>
        <w:t xml:space="preserve">within Massey. The Awards are granted on the condition that the award is spent on activities and/or initiatives designed to enhance the recipients’ teaching </w:t>
      </w:r>
      <w:r w:rsidR="00AC75B7" w:rsidRPr="007603CD">
        <w:rPr>
          <w:rFonts w:asciiTheme="minorHAnsi" w:hAnsiTheme="minorHAnsi"/>
          <w:color w:val="000000"/>
          <w:sz w:val="23"/>
          <w:szCs w:val="23"/>
        </w:rPr>
        <w:t xml:space="preserve">or support </w:t>
      </w:r>
      <w:r w:rsidRPr="007603CD">
        <w:rPr>
          <w:rFonts w:asciiTheme="minorHAnsi" w:hAnsiTheme="minorHAnsi"/>
          <w:color w:val="000000"/>
          <w:sz w:val="23"/>
          <w:szCs w:val="23"/>
        </w:rPr>
        <w:t xml:space="preserve">careers and to promote </w:t>
      </w:r>
      <w:r w:rsidR="00ED53E5" w:rsidRPr="007603CD">
        <w:rPr>
          <w:rFonts w:asciiTheme="minorHAnsi" w:hAnsiTheme="minorHAnsi"/>
          <w:color w:val="000000"/>
          <w:sz w:val="23"/>
          <w:szCs w:val="23"/>
        </w:rPr>
        <w:t>good</w:t>
      </w:r>
      <w:r w:rsidRPr="007603CD">
        <w:rPr>
          <w:rFonts w:asciiTheme="minorHAnsi" w:hAnsiTheme="minorHAnsi"/>
          <w:color w:val="000000"/>
          <w:sz w:val="23"/>
          <w:szCs w:val="23"/>
        </w:rPr>
        <w:t xml:space="preserve"> practice. To this end Awardees will be required to provide a short report to the</w:t>
      </w:r>
      <w:r w:rsidR="001017A8" w:rsidRPr="007603CD">
        <w:rPr>
          <w:rFonts w:asciiTheme="minorHAnsi" w:hAnsiTheme="minorHAnsi"/>
          <w:color w:val="000000"/>
          <w:sz w:val="23"/>
          <w:szCs w:val="23"/>
        </w:rPr>
        <w:t xml:space="preserve"> </w:t>
      </w:r>
      <w:r w:rsidR="008D3CDC">
        <w:rPr>
          <w:rFonts w:asciiTheme="minorHAnsi" w:hAnsiTheme="minorHAnsi"/>
          <w:color w:val="000000"/>
          <w:sz w:val="23"/>
          <w:szCs w:val="23"/>
        </w:rPr>
        <w:t>Director, Learning and Teaching</w:t>
      </w:r>
      <w:r w:rsidRPr="007603CD">
        <w:rPr>
          <w:rFonts w:asciiTheme="minorHAnsi" w:hAnsiTheme="minorHAnsi"/>
          <w:color w:val="000000"/>
          <w:sz w:val="23"/>
          <w:szCs w:val="23"/>
        </w:rPr>
        <w:t xml:space="preserve"> by 30 Nov</w:t>
      </w:r>
      <w:r w:rsidR="003E70D1">
        <w:rPr>
          <w:rFonts w:asciiTheme="minorHAnsi" w:hAnsiTheme="minorHAnsi"/>
          <w:color w:val="000000"/>
          <w:sz w:val="23"/>
          <w:szCs w:val="23"/>
        </w:rPr>
        <w:t>ember 202</w:t>
      </w:r>
      <w:r w:rsidR="00AD6AD0">
        <w:rPr>
          <w:rFonts w:asciiTheme="minorHAnsi" w:hAnsiTheme="minorHAnsi"/>
          <w:color w:val="000000"/>
          <w:sz w:val="23"/>
          <w:szCs w:val="23"/>
        </w:rPr>
        <w:t>1</w:t>
      </w:r>
      <w:r w:rsidRPr="007603CD">
        <w:rPr>
          <w:rFonts w:asciiTheme="minorHAnsi" w:hAnsiTheme="minorHAnsi"/>
          <w:color w:val="000000"/>
          <w:sz w:val="23"/>
          <w:szCs w:val="23"/>
        </w:rPr>
        <w:t xml:space="preserve">, verifying how the money has or will be used. </w:t>
      </w:r>
    </w:p>
    <w:p w14:paraId="673831CC" w14:textId="2D7EE46B" w:rsidR="000D7688" w:rsidRPr="00951403" w:rsidRDefault="00081C6E" w:rsidP="004A74C8">
      <w:pPr>
        <w:pStyle w:val="Default"/>
        <w:spacing w:line="360" w:lineRule="auto"/>
        <w:ind w:left="284"/>
        <w:rPr>
          <w:rFonts w:asciiTheme="minorHAnsi" w:hAnsiTheme="minorHAnsi"/>
          <w:sz w:val="22"/>
          <w:szCs w:val="22"/>
        </w:rPr>
      </w:pPr>
      <w:r w:rsidRPr="00951403">
        <w:rPr>
          <w:rFonts w:asciiTheme="minorHAnsi" w:hAnsiTheme="minorHAnsi"/>
          <w:sz w:val="22"/>
          <w:szCs w:val="22"/>
        </w:rPr>
        <w:t>Award money will be paid into a</w:t>
      </w:r>
      <w:r w:rsidR="00805A5C" w:rsidRPr="00951403">
        <w:rPr>
          <w:rFonts w:asciiTheme="minorHAnsi" w:hAnsiTheme="minorHAnsi"/>
          <w:sz w:val="22"/>
          <w:szCs w:val="22"/>
        </w:rPr>
        <w:t xml:space="preserve"> designated</w:t>
      </w:r>
      <w:r w:rsidRPr="00951403">
        <w:rPr>
          <w:rFonts w:asciiTheme="minorHAnsi" w:hAnsiTheme="minorHAnsi"/>
          <w:sz w:val="22"/>
          <w:szCs w:val="22"/>
        </w:rPr>
        <w:t xml:space="preserve"> Massey University </w:t>
      </w:r>
      <w:r w:rsidR="00805A5C" w:rsidRPr="00951403">
        <w:rPr>
          <w:rFonts w:asciiTheme="minorHAnsi" w:hAnsiTheme="minorHAnsi"/>
          <w:sz w:val="22"/>
          <w:szCs w:val="22"/>
        </w:rPr>
        <w:t>account early in 2021.</w:t>
      </w:r>
    </w:p>
    <w:p w14:paraId="33E01190" w14:textId="77777777" w:rsidR="000D7688" w:rsidRPr="000D7688" w:rsidRDefault="000D7688" w:rsidP="000D7688">
      <w:pPr>
        <w:pStyle w:val="Default"/>
      </w:pPr>
    </w:p>
    <w:p w14:paraId="663525C8" w14:textId="10964E09" w:rsidR="006C5585" w:rsidRPr="007603CD" w:rsidRDefault="003B734F" w:rsidP="00F4744A">
      <w:pPr>
        <w:pStyle w:val="CM13"/>
        <w:spacing w:after="272" w:line="283" w:lineRule="atLeast"/>
        <w:ind w:left="284"/>
        <w:rPr>
          <w:rFonts w:asciiTheme="minorHAnsi" w:hAnsiTheme="minorHAnsi"/>
          <w:color w:val="000000"/>
          <w:sz w:val="23"/>
          <w:szCs w:val="23"/>
        </w:rPr>
      </w:pPr>
      <w:r>
        <w:rPr>
          <w:rFonts w:asciiTheme="minorHAnsi" w:hAnsiTheme="minorHAnsi"/>
          <w:b/>
          <w:bCs/>
          <w:color w:val="000000"/>
          <w:sz w:val="23"/>
          <w:szCs w:val="23"/>
        </w:rPr>
        <w:t xml:space="preserve">3. </w:t>
      </w:r>
      <w:r w:rsidR="006C5585" w:rsidRPr="007603CD">
        <w:rPr>
          <w:rFonts w:asciiTheme="minorHAnsi" w:hAnsiTheme="minorHAnsi"/>
          <w:b/>
          <w:bCs/>
          <w:color w:val="000000"/>
          <w:sz w:val="23"/>
          <w:szCs w:val="23"/>
        </w:rPr>
        <w:t>Overall the Committee will be looking for evidence that the nominee</w:t>
      </w:r>
      <w:r w:rsidR="001017A8" w:rsidRPr="007603CD">
        <w:rPr>
          <w:rFonts w:asciiTheme="minorHAnsi" w:hAnsiTheme="minorHAnsi"/>
          <w:b/>
          <w:bCs/>
          <w:color w:val="000000"/>
          <w:sz w:val="23"/>
          <w:szCs w:val="23"/>
        </w:rPr>
        <w:t xml:space="preserve"> </w:t>
      </w:r>
      <w:r w:rsidR="001017A8" w:rsidRPr="007603CD">
        <w:rPr>
          <w:rFonts w:asciiTheme="minorHAnsi" w:hAnsiTheme="minorHAnsi"/>
          <w:bCs/>
          <w:color w:val="000000"/>
          <w:sz w:val="23"/>
          <w:szCs w:val="23"/>
        </w:rPr>
        <w:t>(individual or team)</w:t>
      </w:r>
      <w:r w:rsidR="006C5585" w:rsidRPr="007603CD">
        <w:rPr>
          <w:rFonts w:asciiTheme="minorHAnsi" w:hAnsiTheme="minorHAnsi"/>
          <w:bCs/>
          <w:color w:val="000000"/>
          <w:sz w:val="23"/>
          <w:szCs w:val="23"/>
        </w:rPr>
        <w:t>:</w:t>
      </w:r>
      <w:r w:rsidR="006C5585" w:rsidRPr="007603CD">
        <w:rPr>
          <w:rFonts w:asciiTheme="minorHAnsi" w:hAnsiTheme="minorHAnsi"/>
          <w:b/>
          <w:bCs/>
          <w:color w:val="000000"/>
          <w:sz w:val="23"/>
          <w:szCs w:val="23"/>
        </w:rPr>
        <w:t xml:space="preserve"> </w:t>
      </w:r>
    </w:p>
    <w:p w14:paraId="1D99B066" w14:textId="36F304E8" w:rsidR="00756E82" w:rsidRDefault="006C5585" w:rsidP="00756E82">
      <w:pPr>
        <w:pStyle w:val="CM8"/>
        <w:numPr>
          <w:ilvl w:val="0"/>
          <w:numId w:val="6"/>
        </w:numPr>
        <w:spacing w:line="360" w:lineRule="auto"/>
        <w:rPr>
          <w:rFonts w:asciiTheme="minorHAnsi" w:hAnsiTheme="minorHAnsi"/>
          <w:color w:val="000000"/>
          <w:sz w:val="23"/>
          <w:szCs w:val="23"/>
        </w:rPr>
      </w:pPr>
      <w:r w:rsidRPr="00181CF7">
        <w:rPr>
          <w:rFonts w:asciiTheme="minorHAnsi" w:hAnsiTheme="minorHAnsi"/>
          <w:color w:val="000000"/>
          <w:sz w:val="23"/>
          <w:szCs w:val="23"/>
        </w:rPr>
        <w:t xml:space="preserve">is student-centred and has maintained, over </w:t>
      </w:r>
      <w:r w:rsidR="00BD2F54" w:rsidRPr="00181CF7">
        <w:rPr>
          <w:rFonts w:asciiTheme="minorHAnsi" w:hAnsiTheme="minorHAnsi"/>
          <w:color w:val="000000"/>
          <w:sz w:val="23"/>
          <w:szCs w:val="23"/>
        </w:rPr>
        <w:t xml:space="preserve">the period of teaching </w:t>
      </w:r>
      <w:r w:rsidR="007749FC" w:rsidRPr="00181CF7">
        <w:rPr>
          <w:rFonts w:asciiTheme="minorHAnsi" w:hAnsiTheme="minorHAnsi"/>
          <w:color w:val="000000"/>
          <w:sz w:val="23"/>
          <w:szCs w:val="23"/>
        </w:rPr>
        <w:t>at Massey</w:t>
      </w:r>
      <w:r w:rsidR="00BD2F54" w:rsidRPr="00181CF7">
        <w:rPr>
          <w:rFonts w:asciiTheme="minorHAnsi" w:hAnsiTheme="minorHAnsi"/>
          <w:color w:val="000000"/>
          <w:sz w:val="23"/>
          <w:szCs w:val="23"/>
        </w:rPr>
        <w:t xml:space="preserve"> (between </w:t>
      </w:r>
      <w:proofErr w:type="gramStart"/>
      <w:r w:rsidR="001478D5" w:rsidRPr="00181CF7">
        <w:rPr>
          <w:rFonts w:asciiTheme="minorHAnsi" w:hAnsiTheme="minorHAnsi"/>
          <w:color w:val="000000"/>
          <w:sz w:val="23"/>
          <w:szCs w:val="23"/>
        </w:rPr>
        <w:t xml:space="preserve">2 </w:t>
      </w:r>
      <w:r w:rsidR="00BD2F54" w:rsidRPr="00181CF7">
        <w:rPr>
          <w:rFonts w:asciiTheme="minorHAnsi" w:hAnsiTheme="minorHAnsi"/>
          <w:color w:val="000000"/>
          <w:sz w:val="23"/>
          <w:szCs w:val="23"/>
        </w:rPr>
        <w:t xml:space="preserve">and </w:t>
      </w:r>
      <w:r w:rsidR="001478D5" w:rsidRPr="00181CF7">
        <w:rPr>
          <w:rFonts w:asciiTheme="minorHAnsi" w:hAnsiTheme="minorHAnsi"/>
          <w:color w:val="000000"/>
          <w:sz w:val="23"/>
          <w:szCs w:val="23"/>
        </w:rPr>
        <w:t>4</w:t>
      </w:r>
      <w:r w:rsidR="004A03FA">
        <w:rPr>
          <w:rFonts w:asciiTheme="minorHAnsi" w:hAnsiTheme="minorHAnsi"/>
          <w:color w:val="000000"/>
          <w:sz w:val="23"/>
          <w:szCs w:val="23"/>
        </w:rPr>
        <w:t xml:space="preserve"> </w:t>
      </w:r>
      <w:r w:rsidR="00BD2F54" w:rsidRPr="00181CF7">
        <w:rPr>
          <w:rFonts w:asciiTheme="minorHAnsi" w:hAnsiTheme="minorHAnsi"/>
          <w:color w:val="000000"/>
          <w:sz w:val="23"/>
          <w:szCs w:val="23"/>
        </w:rPr>
        <w:t>years</w:t>
      </w:r>
      <w:proofErr w:type="gramEnd"/>
      <w:r w:rsidR="009128C2" w:rsidRPr="00181CF7">
        <w:rPr>
          <w:rFonts w:asciiTheme="minorHAnsi" w:hAnsiTheme="minorHAnsi"/>
          <w:color w:val="000000"/>
          <w:sz w:val="23"/>
          <w:szCs w:val="23"/>
        </w:rPr>
        <w:t xml:space="preserve"> full time</w:t>
      </w:r>
      <w:r w:rsidR="001B5A2A" w:rsidRPr="00181CF7">
        <w:rPr>
          <w:rFonts w:asciiTheme="minorHAnsi" w:hAnsiTheme="minorHAnsi"/>
          <w:color w:val="000000"/>
          <w:sz w:val="23"/>
          <w:szCs w:val="23"/>
        </w:rPr>
        <w:t xml:space="preserve"> equivalent</w:t>
      </w:r>
      <w:r w:rsidR="00BD2F54" w:rsidRPr="00181CF7">
        <w:rPr>
          <w:rFonts w:asciiTheme="minorHAnsi" w:hAnsiTheme="minorHAnsi"/>
          <w:color w:val="000000"/>
          <w:sz w:val="23"/>
          <w:szCs w:val="23"/>
        </w:rPr>
        <w:t>)</w:t>
      </w:r>
      <w:r w:rsidRPr="00181CF7">
        <w:rPr>
          <w:rFonts w:asciiTheme="minorHAnsi" w:hAnsiTheme="minorHAnsi"/>
          <w:color w:val="000000"/>
          <w:sz w:val="23"/>
          <w:szCs w:val="23"/>
        </w:rPr>
        <w:t xml:space="preserve">, teaching practices which are characterised by </w:t>
      </w:r>
      <w:r w:rsidR="00BD2F54" w:rsidRPr="00181CF7">
        <w:rPr>
          <w:rFonts w:asciiTheme="minorHAnsi" w:hAnsiTheme="minorHAnsi"/>
          <w:color w:val="000000"/>
          <w:sz w:val="23"/>
          <w:szCs w:val="23"/>
        </w:rPr>
        <w:t>quality practice</w:t>
      </w:r>
      <w:r w:rsidRPr="00181CF7">
        <w:rPr>
          <w:rFonts w:asciiTheme="minorHAnsi" w:hAnsiTheme="minorHAnsi"/>
          <w:color w:val="000000"/>
          <w:sz w:val="23"/>
          <w:szCs w:val="23"/>
        </w:rPr>
        <w:t xml:space="preserve">, and which engage students and promote effective learning appropriate to the subject level and the background of the students </w:t>
      </w:r>
    </w:p>
    <w:p w14:paraId="3D64691F" w14:textId="5FA2F1DF" w:rsidR="003C6D52" w:rsidRDefault="003C6D52" w:rsidP="003C6D52">
      <w:pPr>
        <w:pStyle w:val="CM8"/>
        <w:numPr>
          <w:ilvl w:val="0"/>
          <w:numId w:val="6"/>
        </w:numPr>
        <w:spacing w:line="360" w:lineRule="auto"/>
        <w:rPr>
          <w:rFonts w:asciiTheme="minorHAnsi" w:hAnsiTheme="minorHAnsi"/>
          <w:color w:val="000000"/>
          <w:sz w:val="23"/>
          <w:szCs w:val="23"/>
        </w:rPr>
      </w:pPr>
      <w:r>
        <w:rPr>
          <w:rFonts w:asciiTheme="minorHAnsi" w:hAnsiTheme="minorHAnsi"/>
          <w:color w:val="000000"/>
          <w:sz w:val="23"/>
          <w:szCs w:val="23"/>
        </w:rPr>
        <w:t xml:space="preserve">demonstrates commitment to supporting the University’s mission to be </w:t>
      </w:r>
      <w:proofErr w:type="spellStart"/>
      <w:r>
        <w:rPr>
          <w:rFonts w:asciiTheme="minorHAnsi" w:hAnsiTheme="minorHAnsi"/>
          <w:color w:val="000000"/>
          <w:sz w:val="23"/>
          <w:szCs w:val="23"/>
        </w:rPr>
        <w:t>Tiriti</w:t>
      </w:r>
      <w:proofErr w:type="spellEnd"/>
      <w:r>
        <w:rPr>
          <w:rFonts w:asciiTheme="minorHAnsi" w:hAnsiTheme="minorHAnsi"/>
          <w:color w:val="000000"/>
          <w:sz w:val="23"/>
          <w:szCs w:val="23"/>
        </w:rPr>
        <w:t>-led.</w:t>
      </w:r>
      <w:r w:rsidR="00B136D7">
        <w:rPr>
          <w:rFonts w:asciiTheme="minorHAnsi" w:hAnsiTheme="minorHAnsi"/>
          <w:color w:val="000000"/>
          <w:sz w:val="23"/>
          <w:szCs w:val="23"/>
        </w:rPr>
        <w:t xml:space="preserve">  This may be expressed in terms of how</w:t>
      </w:r>
      <w:r w:rsidR="0061277F">
        <w:rPr>
          <w:rFonts w:asciiTheme="minorHAnsi" w:hAnsiTheme="minorHAnsi"/>
          <w:color w:val="000000"/>
          <w:sz w:val="23"/>
          <w:szCs w:val="23"/>
        </w:rPr>
        <w:t xml:space="preserve"> the nominee’s practice is led by the values as expressed in </w:t>
      </w:r>
      <w:proofErr w:type="spellStart"/>
      <w:r w:rsidR="0061277F">
        <w:rPr>
          <w:rFonts w:asciiTheme="minorHAnsi" w:hAnsiTheme="minorHAnsi"/>
          <w:color w:val="000000"/>
          <w:sz w:val="23"/>
          <w:szCs w:val="23"/>
        </w:rPr>
        <w:t>Paerangi</w:t>
      </w:r>
      <w:proofErr w:type="spellEnd"/>
      <w:r w:rsidR="0061277F">
        <w:rPr>
          <w:rFonts w:asciiTheme="minorHAnsi" w:hAnsiTheme="minorHAnsi"/>
          <w:color w:val="000000"/>
          <w:sz w:val="23"/>
          <w:szCs w:val="23"/>
        </w:rPr>
        <w:t>.</w:t>
      </w:r>
    </w:p>
    <w:p w14:paraId="7FBD72D0" w14:textId="77777777" w:rsidR="00181CF7" w:rsidRDefault="000E2373" w:rsidP="00AA6910">
      <w:pPr>
        <w:pStyle w:val="CM8"/>
        <w:numPr>
          <w:ilvl w:val="0"/>
          <w:numId w:val="6"/>
        </w:numPr>
        <w:spacing w:line="360" w:lineRule="auto"/>
        <w:rPr>
          <w:rFonts w:asciiTheme="minorHAnsi" w:hAnsiTheme="minorHAnsi"/>
          <w:color w:val="000000"/>
          <w:sz w:val="23"/>
          <w:szCs w:val="23"/>
        </w:rPr>
      </w:pPr>
      <w:r w:rsidRPr="00181CF7">
        <w:rPr>
          <w:rFonts w:asciiTheme="minorHAnsi" w:hAnsiTheme="minorHAnsi"/>
          <w:color w:val="000000"/>
          <w:sz w:val="23"/>
          <w:szCs w:val="23"/>
        </w:rPr>
        <w:t xml:space="preserve">demonstrates </w:t>
      </w:r>
      <w:r w:rsidR="006C5585" w:rsidRPr="00AA6910">
        <w:rPr>
          <w:rFonts w:asciiTheme="minorHAnsi" w:hAnsiTheme="minorHAnsi"/>
          <w:color w:val="000000"/>
          <w:sz w:val="23"/>
          <w:szCs w:val="23"/>
        </w:rPr>
        <w:t>excellence, innovation and a unique</w:t>
      </w:r>
      <w:r w:rsidR="006C5585" w:rsidRPr="00181CF7">
        <w:rPr>
          <w:rFonts w:asciiTheme="minorHAnsi" w:hAnsiTheme="minorHAnsi"/>
          <w:color w:val="000000"/>
          <w:sz w:val="23"/>
          <w:szCs w:val="23"/>
        </w:rPr>
        <w:t xml:space="preserve"> contribution in their role as </w:t>
      </w:r>
      <w:r w:rsidR="00F23EB8" w:rsidRPr="00181CF7">
        <w:rPr>
          <w:rFonts w:asciiTheme="minorHAnsi" w:hAnsiTheme="minorHAnsi"/>
          <w:color w:val="000000"/>
          <w:sz w:val="23"/>
          <w:szCs w:val="23"/>
        </w:rPr>
        <w:t xml:space="preserve">a </w:t>
      </w:r>
      <w:r w:rsidR="006C5585" w:rsidRPr="00181CF7">
        <w:rPr>
          <w:rFonts w:asciiTheme="minorHAnsi" w:hAnsiTheme="minorHAnsi"/>
          <w:color w:val="000000"/>
          <w:sz w:val="23"/>
          <w:szCs w:val="23"/>
        </w:rPr>
        <w:t xml:space="preserve">teacher. </w:t>
      </w:r>
    </w:p>
    <w:p w14:paraId="0EAC60CF" w14:textId="6C323589" w:rsidR="00181CF7" w:rsidRPr="00181CF7" w:rsidRDefault="00181CF7" w:rsidP="00AA6910">
      <w:pPr>
        <w:pStyle w:val="CM8"/>
        <w:numPr>
          <w:ilvl w:val="0"/>
          <w:numId w:val="6"/>
        </w:numPr>
        <w:spacing w:line="360" w:lineRule="auto"/>
        <w:rPr>
          <w:rFonts w:asciiTheme="minorHAnsi" w:hAnsiTheme="minorHAnsi"/>
          <w:color w:val="000000"/>
          <w:sz w:val="23"/>
          <w:szCs w:val="23"/>
        </w:rPr>
      </w:pPr>
      <w:r w:rsidRPr="00181CF7">
        <w:rPr>
          <w:rFonts w:asciiTheme="minorHAnsi" w:hAnsiTheme="minorHAnsi"/>
          <w:color w:val="000000"/>
          <w:sz w:val="23"/>
          <w:szCs w:val="23"/>
        </w:rPr>
        <w:t>is proactive in their professional development as a teacher</w:t>
      </w:r>
      <w:r w:rsidR="00AA6910">
        <w:rPr>
          <w:rFonts w:asciiTheme="minorHAnsi" w:hAnsiTheme="minorHAnsi"/>
          <w:color w:val="000000"/>
          <w:sz w:val="23"/>
          <w:szCs w:val="23"/>
        </w:rPr>
        <w:t>.</w:t>
      </w:r>
    </w:p>
    <w:p w14:paraId="624D56F6" w14:textId="77777777" w:rsidR="00181CF7" w:rsidRPr="00181CF7" w:rsidRDefault="00181CF7" w:rsidP="00181CF7">
      <w:pPr>
        <w:pStyle w:val="Default"/>
      </w:pPr>
    </w:p>
    <w:p w14:paraId="235A4BA6" w14:textId="77777777" w:rsidR="00756E82" w:rsidRPr="00756E82" w:rsidRDefault="00756E82" w:rsidP="00756E82">
      <w:pPr>
        <w:pStyle w:val="Default"/>
      </w:pPr>
    </w:p>
    <w:p w14:paraId="11760022" w14:textId="752A1980" w:rsidR="00AA1B11" w:rsidRPr="00951CE0" w:rsidRDefault="00AA1B11" w:rsidP="00BF48B9">
      <w:pPr>
        <w:autoSpaceDE w:val="0"/>
        <w:autoSpaceDN w:val="0"/>
        <w:adjustRightInd w:val="0"/>
        <w:spacing w:line="360" w:lineRule="auto"/>
        <w:rPr>
          <w:color w:val="000000"/>
        </w:rPr>
      </w:pPr>
      <w:r w:rsidRPr="00951CE0">
        <w:rPr>
          <w:color w:val="000000"/>
        </w:rPr>
        <w:t xml:space="preserve">Note the following criteria has been taken from the National Teaching Excellence Award and will be used to assess the </w:t>
      </w:r>
      <w:r w:rsidR="008F3B98">
        <w:rPr>
          <w:color w:val="000000"/>
        </w:rPr>
        <w:t xml:space="preserve">Early Career </w:t>
      </w:r>
      <w:r w:rsidR="00E771A4">
        <w:rPr>
          <w:color w:val="000000"/>
        </w:rPr>
        <w:t xml:space="preserve">Teaching Award </w:t>
      </w:r>
      <w:r w:rsidRPr="00951CE0">
        <w:rPr>
          <w:color w:val="000000"/>
        </w:rPr>
        <w:t>applications</w:t>
      </w:r>
      <w:r w:rsidR="0087509A">
        <w:rPr>
          <w:color w:val="000000"/>
        </w:rPr>
        <w:t>.</w:t>
      </w:r>
      <w:r w:rsidR="0061277F">
        <w:rPr>
          <w:color w:val="000000"/>
        </w:rPr>
        <w:t xml:space="preserve">  It is expected that nominees for the Early Career Teaching Award will be able to evidence practice that aligns with the criteria</w:t>
      </w:r>
      <w:r w:rsidR="00784CAF">
        <w:rPr>
          <w:color w:val="000000"/>
        </w:rPr>
        <w:t xml:space="preserve">. However, </w:t>
      </w:r>
      <w:r w:rsidR="005875F1">
        <w:rPr>
          <w:color w:val="000000"/>
        </w:rPr>
        <w:t>it is not</w:t>
      </w:r>
      <w:r w:rsidR="00784CAF">
        <w:rPr>
          <w:color w:val="000000"/>
        </w:rPr>
        <w:t xml:space="preserve"> expected </w:t>
      </w:r>
      <w:r w:rsidR="005875F1">
        <w:rPr>
          <w:color w:val="000000"/>
        </w:rPr>
        <w:t>that the nominee will be able to evidence the</w:t>
      </w:r>
      <w:r w:rsidR="00784CAF">
        <w:rPr>
          <w:color w:val="000000"/>
        </w:rPr>
        <w:t xml:space="preserve"> depth of experience </w:t>
      </w:r>
      <w:r w:rsidR="00732E45">
        <w:rPr>
          <w:color w:val="000000"/>
        </w:rPr>
        <w:t>as implied in the criteria</w:t>
      </w:r>
      <w:r w:rsidR="005875F1">
        <w:rPr>
          <w:color w:val="000000"/>
        </w:rPr>
        <w:t>.  The Selection Committe</w:t>
      </w:r>
      <w:r w:rsidR="00557164">
        <w:rPr>
          <w:color w:val="000000"/>
        </w:rPr>
        <w:t xml:space="preserve">e will </w:t>
      </w:r>
      <w:proofErr w:type="gramStart"/>
      <w:r w:rsidR="00557164">
        <w:rPr>
          <w:color w:val="000000"/>
        </w:rPr>
        <w:t xml:space="preserve">take </w:t>
      </w:r>
      <w:r w:rsidR="00557164">
        <w:rPr>
          <w:color w:val="000000"/>
        </w:rPr>
        <w:lastRenderedPageBreak/>
        <w:t>into account</w:t>
      </w:r>
      <w:proofErr w:type="gramEnd"/>
      <w:r w:rsidR="00557164">
        <w:rPr>
          <w:color w:val="000000"/>
        </w:rPr>
        <w:t xml:space="preserve"> length of time the nominee has been teaching for</w:t>
      </w:r>
      <w:r w:rsidR="009818EF">
        <w:rPr>
          <w:color w:val="000000"/>
        </w:rPr>
        <w:t xml:space="preserve"> and their teaching</w:t>
      </w:r>
      <w:r w:rsidR="00557164">
        <w:rPr>
          <w:color w:val="000000"/>
        </w:rPr>
        <w:t xml:space="preserve"> responsibilities </w:t>
      </w:r>
      <w:r w:rsidR="009818EF">
        <w:rPr>
          <w:color w:val="000000"/>
        </w:rPr>
        <w:t>when making the decision.</w:t>
      </w:r>
    </w:p>
    <w:p w14:paraId="76EFD890" w14:textId="77777777" w:rsidR="00AA1B11" w:rsidRDefault="00AA1B11" w:rsidP="00BF48B9">
      <w:pPr>
        <w:spacing w:line="360" w:lineRule="auto"/>
        <w:rPr>
          <w:b/>
          <w:bCs/>
          <w:color w:val="000000"/>
          <w:sz w:val="28"/>
          <w:szCs w:val="28"/>
        </w:rPr>
      </w:pPr>
      <w:r>
        <w:rPr>
          <w:b/>
          <w:bCs/>
          <w:color w:val="000000"/>
          <w:sz w:val="28"/>
          <w:szCs w:val="28"/>
        </w:rPr>
        <w:t xml:space="preserve">3.1 Criteria </w:t>
      </w:r>
    </w:p>
    <w:p w14:paraId="6A53FFB3" w14:textId="77777777" w:rsidR="00AA1B11" w:rsidRPr="00116FB6" w:rsidRDefault="00AA1B11" w:rsidP="00BF48B9">
      <w:pPr>
        <w:pStyle w:val="ColorfulList-Accent11"/>
        <w:autoSpaceDE w:val="0"/>
        <w:autoSpaceDN w:val="0"/>
        <w:adjustRightInd w:val="0"/>
        <w:spacing w:line="360" w:lineRule="auto"/>
        <w:ind w:left="0"/>
        <w:rPr>
          <w:rFonts w:asciiTheme="minorHAnsi" w:eastAsiaTheme="minorEastAsia" w:hAnsiTheme="minorHAnsi" w:cstheme="minorBidi"/>
          <w:color w:val="000000"/>
          <w:szCs w:val="22"/>
          <w:u w:val="none"/>
          <w:lang w:val="en-NZ" w:eastAsia="en-NZ"/>
        </w:rPr>
      </w:pPr>
      <w:r w:rsidRPr="00116FB6">
        <w:rPr>
          <w:rFonts w:asciiTheme="minorHAnsi" w:eastAsiaTheme="minorEastAsia" w:hAnsiTheme="minorHAnsi" w:cstheme="minorBidi"/>
          <w:color w:val="000000"/>
          <w:szCs w:val="22"/>
          <w:u w:val="none"/>
          <w:lang w:val="en-NZ" w:eastAsia="en-NZ"/>
        </w:rPr>
        <w:t xml:space="preserve">Overall, the Committee will be looking for evidence that nominees (individuals or teams): </w:t>
      </w:r>
    </w:p>
    <w:p w14:paraId="33856BBE" w14:textId="45DF31C4" w:rsidR="00AA1B11" w:rsidRPr="00116FB6" w:rsidRDefault="00AA1B11" w:rsidP="00AA1B11">
      <w:pPr>
        <w:pStyle w:val="ColorfulList-Accent11"/>
        <w:numPr>
          <w:ilvl w:val="0"/>
          <w:numId w:val="39"/>
        </w:numPr>
        <w:autoSpaceDE w:val="0"/>
        <w:autoSpaceDN w:val="0"/>
        <w:adjustRightInd w:val="0"/>
        <w:spacing w:line="360" w:lineRule="auto"/>
        <w:rPr>
          <w:rFonts w:asciiTheme="minorHAnsi" w:eastAsiaTheme="minorEastAsia" w:hAnsiTheme="minorHAnsi" w:cstheme="minorBidi"/>
          <w:color w:val="000000"/>
          <w:szCs w:val="22"/>
          <w:u w:val="none"/>
          <w:lang w:val="en-NZ" w:eastAsia="en-NZ"/>
        </w:rPr>
      </w:pPr>
      <w:r w:rsidRPr="00116FB6">
        <w:rPr>
          <w:rFonts w:asciiTheme="minorHAnsi" w:eastAsiaTheme="minorEastAsia" w:hAnsiTheme="minorHAnsi" w:cstheme="minorBidi"/>
          <w:color w:val="000000"/>
          <w:szCs w:val="22"/>
          <w:u w:val="none"/>
          <w:lang w:val="en-NZ" w:eastAsia="en-NZ"/>
        </w:rPr>
        <w:t xml:space="preserve">have maintained </w:t>
      </w:r>
      <w:r w:rsidR="00EA5586">
        <w:rPr>
          <w:rFonts w:asciiTheme="minorHAnsi" w:eastAsiaTheme="minorEastAsia" w:hAnsiTheme="minorHAnsi" w:cstheme="minorBidi"/>
          <w:color w:val="000000"/>
          <w:szCs w:val="22"/>
          <w:u w:val="none"/>
          <w:lang w:val="en-NZ" w:eastAsia="en-NZ"/>
        </w:rPr>
        <w:t xml:space="preserve">great </w:t>
      </w:r>
      <w:r w:rsidRPr="00116FB6">
        <w:rPr>
          <w:rFonts w:asciiTheme="minorHAnsi" w:eastAsiaTheme="minorEastAsia" w:hAnsiTheme="minorHAnsi" w:cstheme="minorBidi"/>
          <w:color w:val="000000"/>
          <w:szCs w:val="22"/>
          <w:u w:val="none"/>
          <w:lang w:val="en-NZ" w:eastAsia="en-NZ"/>
        </w:rPr>
        <w:t xml:space="preserve">teaching practices foster confidence and promote effective learning appropriate to the </w:t>
      </w:r>
      <w:proofErr w:type="gramStart"/>
      <w:r w:rsidRPr="00116FB6">
        <w:rPr>
          <w:rFonts w:asciiTheme="minorHAnsi" w:eastAsiaTheme="minorEastAsia" w:hAnsiTheme="minorHAnsi" w:cstheme="minorBidi"/>
          <w:color w:val="000000"/>
          <w:szCs w:val="22"/>
          <w:u w:val="none"/>
          <w:lang w:val="en-NZ" w:eastAsia="en-NZ"/>
        </w:rPr>
        <w:t>particular context</w:t>
      </w:r>
      <w:proofErr w:type="gramEnd"/>
      <w:r w:rsidRPr="00116FB6">
        <w:rPr>
          <w:rFonts w:asciiTheme="minorHAnsi" w:eastAsiaTheme="minorEastAsia" w:hAnsiTheme="minorHAnsi" w:cstheme="minorBidi"/>
          <w:color w:val="000000"/>
          <w:szCs w:val="22"/>
          <w:u w:val="none"/>
          <w:lang w:val="en-NZ" w:eastAsia="en-NZ"/>
        </w:rPr>
        <w:t xml:space="preserve"> and level; </w:t>
      </w:r>
    </w:p>
    <w:p w14:paraId="20831937" w14:textId="7957675C" w:rsidR="00AA1B11" w:rsidRPr="00116FB6" w:rsidRDefault="00AA1B11" w:rsidP="00AA1B11">
      <w:pPr>
        <w:pStyle w:val="ColorfulList-Accent11"/>
        <w:numPr>
          <w:ilvl w:val="0"/>
          <w:numId w:val="39"/>
        </w:numPr>
        <w:autoSpaceDE w:val="0"/>
        <w:autoSpaceDN w:val="0"/>
        <w:adjustRightInd w:val="0"/>
        <w:spacing w:line="360" w:lineRule="auto"/>
        <w:rPr>
          <w:rFonts w:asciiTheme="minorHAnsi" w:eastAsiaTheme="minorEastAsia" w:hAnsiTheme="minorHAnsi" w:cstheme="minorBidi"/>
          <w:color w:val="000000"/>
          <w:szCs w:val="22"/>
          <w:u w:val="none"/>
          <w:lang w:val="en-NZ" w:eastAsia="en-NZ"/>
        </w:rPr>
      </w:pPr>
      <w:r w:rsidRPr="00116FB6">
        <w:rPr>
          <w:rFonts w:asciiTheme="minorHAnsi" w:eastAsiaTheme="minorEastAsia" w:hAnsiTheme="minorHAnsi" w:cstheme="minorBidi"/>
          <w:color w:val="000000"/>
          <w:szCs w:val="22"/>
          <w:u w:val="none"/>
          <w:lang w:val="en-NZ" w:eastAsia="en-NZ"/>
        </w:rPr>
        <w:t xml:space="preserve">are student-centred, meet the needs of students from different backgrounds and capabilities, encourage diversity and reflect on the </w:t>
      </w:r>
      <w:r w:rsidR="006D6472">
        <w:rPr>
          <w:rFonts w:asciiTheme="minorHAnsi" w:eastAsiaTheme="minorEastAsia" w:hAnsiTheme="minorHAnsi" w:cstheme="minorBidi"/>
          <w:color w:val="000000"/>
          <w:szCs w:val="22"/>
          <w:u w:val="none"/>
          <w:lang w:val="en-NZ" w:eastAsia="en-NZ"/>
        </w:rPr>
        <w:t xml:space="preserve">University’s mission to be </w:t>
      </w:r>
      <w:proofErr w:type="spellStart"/>
      <w:r w:rsidR="006D6472">
        <w:rPr>
          <w:rFonts w:asciiTheme="minorHAnsi" w:eastAsiaTheme="minorEastAsia" w:hAnsiTheme="minorHAnsi" w:cstheme="minorBidi"/>
          <w:color w:val="000000"/>
          <w:szCs w:val="22"/>
          <w:u w:val="none"/>
          <w:lang w:val="en-NZ" w:eastAsia="en-NZ"/>
        </w:rPr>
        <w:t>Tiriti</w:t>
      </w:r>
      <w:proofErr w:type="spellEnd"/>
      <w:r w:rsidR="006D6472">
        <w:rPr>
          <w:rFonts w:asciiTheme="minorHAnsi" w:eastAsiaTheme="minorEastAsia" w:hAnsiTheme="minorHAnsi" w:cstheme="minorBidi"/>
          <w:color w:val="000000"/>
          <w:szCs w:val="22"/>
          <w:u w:val="none"/>
          <w:lang w:val="en-NZ" w:eastAsia="en-NZ"/>
        </w:rPr>
        <w:t>-led</w:t>
      </w:r>
      <w:r w:rsidRPr="00116FB6">
        <w:rPr>
          <w:rFonts w:asciiTheme="minorHAnsi" w:eastAsiaTheme="minorEastAsia" w:hAnsiTheme="minorHAnsi" w:cstheme="minorBidi"/>
          <w:color w:val="000000"/>
          <w:szCs w:val="22"/>
          <w:u w:val="none"/>
          <w:lang w:val="en-NZ" w:eastAsia="en-NZ"/>
        </w:rPr>
        <w:t xml:space="preserve">; </w:t>
      </w:r>
    </w:p>
    <w:p w14:paraId="606B0781" w14:textId="77777777" w:rsidR="00AA1B11" w:rsidRPr="00116FB6" w:rsidRDefault="00AA1B11" w:rsidP="00AA1B11">
      <w:pPr>
        <w:pStyle w:val="ColorfulList-Accent11"/>
        <w:numPr>
          <w:ilvl w:val="0"/>
          <w:numId w:val="39"/>
        </w:numPr>
        <w:autoSpaceDE w:val="0"/>
        <w:autoSpaceDN w:val="0"/>
        <w:adjustRightInd w:val="0"/>
        <w:spacing w:line="360" w:lineRule="auto"/>
        <w:rPr>
          <w:rFonts w:asciiTheme="minorHAnsi" w:eastAsiaTheme="minorEastAsia" w:hAnsiTheme="minorHAnsi" w:cstheme="minorBidi"/>
          <w:color w:val="000000"/>
          <w:szCs w:val="22"/>
          <w:u w:val="none"/>
          <w:lang w:val="en-NZ" w:eastAsia="en-NZ"/>
        </w:rPr>
      </w:pPr>
      <w:r w:rsidRPr="00116FB6">
        <w:rPr>
          <w:rFonts w:asciiTheme="minorHAnsi" w:eastAsiaTheme="minorEastAsia" w:hAnsiTheme="minorHAnsi" w:cstheme="minorBidi"/>
          <w:color w:val="000000"/>
          <w:szCs w:val="22"/>
          <w:u w:val="none"/>
          <w:lang w:val="en-NZ" w:eastAsia="en-NZ"/>
        </w:rPr>
        <w:t xml:space="preserve">are proactive in their own professional development as teachers and content specialists; </w:t>
      </w:r>
    </w:p>
    <w:p w14:paraId="2FC5CA35" w14:textId="77777777" w:rsidR="00AA1B11" w:rsidRPr="00116FB6" w:rsidRDefault="00AA1B11" w:rsidP="00AA1B11">
      <w:pPr>
        <w:pStyle w:val="ColorfulList-Accent11"/>
        <w:numPr>
          <w:ilvl w:val="0"/>
          <w:numId w:val="39"/>
        </w:numPr>
        <w:autoSpaceDE w:val="0"/>
        <w:autoSpaceDN w:val="0"/>
        <w:adjustRightInd w:val="0"/>
        <w:spacing w:line="360" w:lineRule="auto"/>
        <w:rPr>
          <w:b/>
          <w:color w:val="000000"/>
          <w:szCs w:val="22"/>
          <w:lang w:val="en-NZ" w:eastAsia="en-NZ"/>
        </w:rPr>
      </w:pPr>
      <w:r w:rsidRPr="00116FB6">
        <w:rPr>
          <w:rFonts w:asciiTheme="minorHAnsi" w:eastAsiaTheme="minorEastAsia" w:hAnsiTheme="minorHAnsi" w:cstheme="minorBidi"/>
          <w:color w:val="000000"/>
          <w:szCs w:val="22"/>
          <w:u w:val="none"/>
          <w:lang w:val="en-NZ" w:eastAsia="en-NZ"/>
        </w:rPr>
        <w:t xml:space="preserve">systematically collect and use information that informs their practice, from sources such as course/ outcome evaluations, research, self-reflection, appropriately informed colleagues, peer reviews, students, former students and </w:t>
      </w:r>
      <w:proofErr w:type="gramStart"/>
      <w:r w:rsidRPr="00116FB6">
        <w:rPr>
          <w:rFonts w:asciiTheme="minorHAnsi" w:eastAsiaTheme="minorEastAsia" w:hAnsiTheme="minorHAnsi" w:cstheme="minorBidi"/>
          <w:color w:val="000000"/>
          <w:szCs w:val="22"/>
          <w:u w:val="none"/>
          <w:lang w:val="en-NZ" w:eastAsia="en-NZ"/>
        </w:rPr>
        <w:t>other</w:t>
      </w:r>
      <w:proofErr w:type="gramEnd"/>
      <w:r w:rsidRPr="00116FB6">
        <w:rPr>
          <w:rFonts w:asciiTheme="minorHAnsi" w:eastAsiaTheme="minorEastAsia" w:hAnsiTheme="minorHAnsi" w:cstheme="minorBidi"/>
          <w:color w:val="000000"/>
          <w:szCs w:val="22"/>
          <w:u w:val="none"/>
          <w:lang w:val="en-NZ" w:eastAsia="en-NZ"/>
        </w:rPr>
        <w:t xml:space="preserve"> relevant stakeholder</w:t>
      </w:r>
      <w:r>
        <w:rPr>
          <w:rFonts w:asciiTheme="minorHAnsi" w:eastAsiaTheme="minorEastAsia" w:hAnsiTheme="minorHAnsi" w:cstheme="minorBidi"/>
          <w:color w:val="000000"/>
          <w:szCs w:val="22"/>
          <w:u w:val="none"/>
          <w:lang w:val="en-NZ" w:eastAsia="en-NZ"/>
        </w:rPr>
        <w:t>.</w:t>
      </w:r>
    </w:p>
    <w:p w14:paraId="474C8403" w14:textId="2D508012" w:rsidR="00AA1B11" w:rsidRPr="00116FB6" w:rsidRDefault="00AA1B11" w:rsidP="00BF48B9">
      <w:pPr>
        <w:autoSpaceDE w:val="0"/>
        <w:autoSpaceDN w:val="0"/>
        <w:adjustRightInd w:val="0"/>
        <w:spacing w:line="360" w:lineRule="auto"/>
        <w:rPr>
          <w:b/>
          <w:color w:val="000000"/>
        </w:rPr>
      </w:pPr>
      <w:r w:rsidRPr="00116FB6">
        <w:rPr>
          <w:color w:val="000000"/>
        </w:rPr>
        <w:t>In demonstrating teaching</w:t>
      </w:r>
      <w:r w:rsidR="00A274E2">
        <w:rPr>
          <w:color w:val="000000"/>
        </w:rPr>
        <w:t xml:space="preserve"> great teaching practice,</w:t>
      </w:r>
      <w:r w:rsidRPr="00116FB6">
        <w:rPr>
          <w:color w:val="000000"/>
        </w:rPr>
        <w:t xml:space="preserve"> the nominee’s portfolio should provide evidence to address the following criteria: </w:t>
      </w:r>
    </w:p>
    <w:p w14:paraId="5D713BD5" w14:textId="77777777" w:rsidR="00AA1B11" w:rsidRPr="00116FB6" w:rsidRDefault="00AA1B11" w:rsidP="00BF48B9">
      <w:pPr>
        <w:autoSpaceDE w:val="0"/>
        <w:autoSpaceDN w:val="0"/>
        <w:adjustRightInd w:val="0"/>
        <w:spacing w:line="360" w:lineRule="auto"/>
      </w:pPr>
      <w:r w:rsidRPr="00116FB6">
        <w:t xml:space="preserve">The nominee’s portfolio should provide responses and evidence that address the following questions, </w:t>
      </w:r>
      <w:proofErr w:type="gramStart"/>
      <w:r w:rsidRPr="00116FB6">
        <w:t>taking into</w:t>
      </w:r>
      <w:r>
        <w:t xml:space="preserve"> </w:t>
      </w:r>
      <w:r w:rsidRPr="00116FB6">
        <w:t>account</w:t>
      </w:r>
      <w:proofErr w:type="gramEnd"/>
      <w:r w:rsidRPr="00116FB6">
        <w:t xml:space="preserve"> the points listed in 3.1 a-e. </w:t>
      </w:r>
    </w:p>
    <w:p w14:paraId="5C1144ED" w14:textId="77777777" w:rsidR="00AA1B11" w:rsidRPr="00697582" w:rsidRDefault="00AA1B11" w:rsidP="00BF48B9">
      <w:pPr>
        <w:autoSpaceDE w:val="0"/>
        <w:autoSpaceDN w:val="0"/>
        <w:adjustRightInd w:val="0"/>
        <w:spacing w:line="360" w:lineRule="auto"/>
        <w:rPr>
          <w:b/>
          <w:bCs/>
        </w:rPr>
      </w:pPr>
      <w:r w:rsidRPr="00697582">
        <w:rPr>
          <w:b/>
          <w:bCs/>
        </w:rPr>
        <w:t xml:space="preserve">Excellence </w:t>
      </w:r>
    </w:p>
    <w:p w14:paraId="1D8E1D2E" w14:textId="77FA7188" w:rsidR="00AA1B11" w:rsidRDefault="00AA1B11" w:rsidP="00AA1B11">
      <w:pPr>
        <w:pStyle w:val="ListParagraph"/>
        <w:numPr>
          <w:ilvl w:val="0"/>
          <w:numId w:val="40"/>
        </w:numPr>
        <w:autoSpaceDE w:val="0"/>
        <w:autoSpaceDN w:val="0"/>
        <w:adjustRightInd w:val="0"/>
        <w:spacing w:line="360" w:lineRule="auto"/>
      </w:pPr>
      <w:r>
        <w:t xml:space="preserve">What do you consider ‘excellent teaching’ and ‘effective learning outcomes’ in your </w:t>
      </w:r>
      <w:proofErr w:type="gramStart"/>
      <w:r>
        <w:t>particular context</w:t>
      </w:r>
      <w:proofErr w:type="gramEnd"/>
      <w:r>
        <w:t xml:space="preserve">? (Maximum of approximately 750 words of the total 6,000-word limit, equivalent to 3 minutes-45 seconds viewing/ listening time if multimedia material is used.) </w:t>
      </w:r>
    </w:p>
    <w:p w14:paraId="70022275" w14:textId="77777777" w:rsidR="00AA1B11" w:rsidRPr="00697582" w:rsidRDefault="00AA1B11" w:rsidP="00BF48B9">
      <w:pPr>
        <w:autoSpaceDE w:val="0"/>
        <w:autoSpaceDN w:val="0"/>
        <w:adjustRightInd w:val="0"/>
        <w:spacing w:line="360" w:lineRule="auto"/>
        <w:rPr>
          <w:b/>
          <w:bCs/>
        </w:rPr>
      </w:pPr>
      <w:r w:rsidRPr="00697582">
        <w:rPr>
          <w:b/>
          <w:bCs/>
        </w:rPr>
        <w:t xml:space="preserve">Teaching process </w:t>
      </w:r>
    </w:p>
    <w:p w14:paraId="5F7E13C7" w14:textId="3C2588DD" w:rsidR="00AA1B11" w:rsidRPr="00AA1B11" w:rsidRDefault="00AA1B11" w:rsidP="00BF48B9">
      <w:pPr>
        <w:pStyle w:val="ListParagraph"/>
        <w:numPr>
          <w:ilvl w:val="0"/>
          <w:numId w:val="40"/>
        </w:numPr>
        <w:autoSpaceDE w:val="0"/>
        <w:autoSpaceDN w:val="0"/>
        <w:adjustRightInd w:val="0"/>
        <w:spacing w:line="360" w:lineRule="auto"/>
      </w:pPr>
      <w:r>
        <w:t xml:space="preserve">How do your teaching strategies, goals, teaching methods and materials, student interactions and course/programme design exemplify ‘excellence’ within the context described in Question 1? (please describe your role/responsibility related to examples included). </w:t>
      </w:r>
    </w:p>
    <w:p w14:paraId="02C994DC" w14:textId="77777777" w:rsidR="00AA1B11" w:rsidRPr="00697582" w:rsidRDefault="00AA1B11" w:rsidP="00BF48B9">
      <w:pPr>
        <w:autoSpaceDE w:val="0"/>
        <w:autoSpaceDN w:val="0"/>
        <w:adjustRightInd w:val="0"/>
        <w:spacing w:line="360" w:lineRule="auto"/>
        <w:rPr>
          <w:b/>
          <w:bCs/>
        </w:rPr>
      </w:pPr>
      <w:r w:rsidRPr="00697582">
        <w:rPr>
          <w:b/>
          <w:bCs/>
        </w:rPr>
        <w:t xml:space="preserve">Outcomes </w:t>
      </w:r>
    </w:p>
    <w:p w14:paraId="0A606E0D" w14:textId="77777777" w:rsidR="00AA1B11" w:rsidRDefault="00AA1B11" w:rsidP="00AA1B11">
      <w:pPr>
        <w:pStyle w:val="ListParagraph"/>
        <w:numPr>
          <w:ilvl w:val="0"/>
          <w:numId w:val="40"/>
        </w:numPr>
        <w:autoSpaceDE w:val="0"/>
        <w:autoSpaceDN w:val="0"/>
        <w:adjustRightInd w:val="0"/>
        <w:spacing w:line="360" w:lineRule="auto"/>
      </w:pPr>
      <w:r>
        <w:t xml:space="preserve">How do you know that your students have learned, that they can apply/use that learning effectively and that the learning outcomes meet their and other stakeholders’ needs (e.g. employers, professional bodies, the wider community)? How has the evidence about student learning affected your teaching strategies? </w:t>
      </w:r>
    </w:p>
    <w:p w14:paraId="306AB00F" w14:textId="77777777" w:rsidR="00AA1B11" w:rsidRDefault="00AA1B11" w:rsidP="00BF48B9">
      <w:pPr>
        <w:pStyle w:val="ListParagraph"/>
        <w:autoSpaceDE w:val="0"/>
        <w:autoSpaceDN w:val="0"/>
        <w:adjustRightInd w:val="0"/>
        <w:spacing w:line="360" w:lineRule="auto"/>
        <w:ind w:left="1440"/>
        <w:rPr>
          <w:i/>
          <w:iCs/>
        </w:rPr>
      </w:pPr>
    </w:p>
    <w:p w14:paraId="423D9144" w14:textId="2DF814DB" w:rsidR="00AA1B11" w:rsidRPr="00AA1B11" w:rsidRDefault="00AA1B11" w:rsidP="00AA1B11">
      <w:pPr>
        <w:pStyle w:val="ListParagraph"/>
        <w:autoSpaceDE w:val="0"/>
        <w:autoSpaceDN w:val="0"/>
        <w:adjustRightInd w:val="0"/>
        <w:spacing w:line="360" w:lineRule="auto"/>
        <w:ind w:left="1440"/>
        <w:rPr>
          <w:i/>
          <w:iCs/>
        </w:rPr>
      </w:pPr>
      <w:r w:rsidRPr="00697582">
        <w:rPr>
          <w:i/>
          <w:iCs/>
        </w:rPr>
        <w:t>Think about such things as your assessment strategies (formative and/ or summative), outcome data or completion results, feedback from a variety of sources and consultation with relevant stakeholders. Focus on practices you have used that exemplify sustained excellence within your context.</w:t>
      </w:r>
    </w:p>
    <w:p w14:paraId="4EFAB183" w14:textId="77777777" w:rsidR="00AA1B11" w:rsidRPr="000C70CB" w:rsidRDefault="00AA1B11" w:rsidP="00BF48B9">
      <w:pPr>
        <w:autoSpaceDE w:val="0"/>
        <w:autoSpaceDN w:val="0"/>
        <w:adjustRightInd w:val="0"/>
        <w:spacing w:line="360" w:lineRule="auto"/>
        <w:rPr>
          <w:b/>
          <w:bCs/>
        </w:rPr>
      </w:pPr>
      <w:r w:rsidRPr="000C70CB">
        <w:rPr>
          <w:b/>
          <w:bCs/>
        </w:rPr>
        <w:lastRenderedPageBreak/>
        <w:t>Evaluation and feedback</w:t>
      </w:r>
    </w:p>
    <w:p w14:paraId="0278BB9F" w14:textId="77777777" w:rsidR="00AA1B11" w:rsidRDefault="00AA1B11" w:rsidP="00AA1B11">
      <w:pPr>
        <w:pStyle w:val="ListParagraph"/>
        <w:numPr>
          <w:ilvl w:val="0"/>
          <w:numId w:val="40"/>
        </w:numPr>
        <w:autoSpaceDE w:val="0"/>
        <w:autoSpaceDN w:val="0"/>
        <w:adjustRightInd w:val="0"/>
        <w:spacing w:line="360" w:lineRule="auto"/>
      </w:pPr>
      <w:r>
        <w:t xml:space="preserve">How has your teaching practice been influenced by such things as professional development activities, self-reflection, systematically collected feedback and evaluations? (Nominees should include summaries of the results from the sources cited, covering the time period reflected by the portfolio). </w:t>
      </w:r>
    </w:p>
    <w:p w14:paraId="6CC26BBF" w14:textId="77777777" w:rsidR="00AA1B11" w:rsidRDefault="00AA1B11" w:rsidP="00BF48B9">
      <w:pPr>
        <w:pStyle w:val="ListParagraph"/>
        <w:autoSpaceDE w:val="0"/>
        <w:autoSpaceDN w:val="0"/>
        <w:adjustRightInd w:val="0"/>
        <w:spacing w:line="360" w:lineRule="auto"/>
      </w:pPr>
    </w:p>
    <w:p w14:paraId="79AC65F0" w14:textId="77777777" w:rsidR="00AA1B11" w:rsidRPr="0004736B" w:rsidRDefault="00AA1B11" w:rsidP="00BF48B9">
      <w:pPr>
        <w:pStyle w:val="ListParagraph"/>
        <w:autoSpaceDE w:val="0"/>
        <w:autoSpaceDN w:val="0"/>
        <w:adjustRightInd w:val="0"/>
        <w:spacing w:line="360" w:lineRule="auto"/>
        <w:ind w:left="993"/>
        <w:rPr>
          <w:i/>
          <w:iCs/>
        </w:rPr>
      </w:pPr>
      <w:r w:rsidRPr="0004736B">
        <w:rPr>
          <w:i/>
          <w:iCs/>
        </w:rPr>
        <w:t xml:space="preserve">Think about activities relevant to your </w:t>
      </w:r>
      <w:proofErr w:type="gramStart"/>
      <w:r w:rsidRPr="0004736B">
        <w:rPr>
          <w:i/>
          <w:iCs/>
        </w:rPr>
        <w:t>particular context</w:t>
      </w:r>
      <w:proofErr w:type="gramEnd"/>
      <w:r w:rsidRPr="0004736B">
        <w:rPr>
          <w:i/>
          <w:iCs/>
        </w:rPr>
        <w:t xml:space="preserve">, such as: professional development related to teaching/learning and your discipline area, performance review, professional support/supervision, feedback from students/others, systematic evaluation (internal and external), peer review, student destination information, research. Also think about sources of independent evidence to support evidence you collect yourself, e.g. the use of your organisation’s teaching evaluation process. </w:t>
      </w:r>
    </w:p>
    <w:p w14:paraId="7CCED885" w14:textId="7F4495C4" w:rsidR="007603CD" w:rsidRDefault="007603CD" w:rsidP="007603CD">
      <w:pPr>
        <w:pStyle w:val="Default"/>
        <w:ind w:left="284"/>
        <w:rPr>
          <w:rFonts w:asciiTheme="minorHAnsi" w:hAnsiTheme="minorHAnsi"/>
          <w:sz w:val="23"/>
          <w:szCs w:val="23"/>
        </w:rPr>
      </w:pPr>
    </w:p>
    <w:p w14:paraId="05327073" w14:textId="77777777" w:rsidR="008D3CDC" w:rsidRPr="007603CD" w:rsidRDefault="008D3CDC" w:rsidP="007603CD">
      <w:pPr>
        <w:pStyle w:val="Default"/>
        <w:ind w:left="284"/>
        <w:rPr>
          <w:rFonts w:asciiTheme="minorHAnsi" w:hAnsiTheme="minorHAnsi"/>
          <w:sz w:val="23"/>
          <w:szCs w:val="23"/>
        </w:rPr>
      </w:pPr>
    </w:p>
    <w:p w14:paraId="26557369" w14:textId="77777777" w:rsidR="007603CD" w:rsidRPr="007603CD" w:rsidRDefault="007603CD" w:rsidP="004538A0">
      <w:pPr>
        <w:pStyle w:val="CM3"/>
        <w:spacing w:line="360" w:lineRule="auto"/>
        <w:ind w:left="284"/>
        <w:rPr>
          <w:rFonts w:asciiTheme="minorHAnsi" w:hAnsiTheme="minorHAnsi"/>
          <w:b/>
          <w:bCs/>
          <w:color w:val="000000"/>
          <w:sz w:val="23"/>
          <w:szCs w:val="23"/>
        </w:rPr>
      </w:pPr>
      <w:r w:rsidRPr="007603CD">
        <w:rPr>
          <w:rFonts w:asciiTheme="minorHAnsi" w:hAnsiTheme="minorHAnsi"/>
          <w:b/>
          <w:bCs/>
          <w:color w:val="000000"/>
          <w:sz w:val="23"/>
          <w:szCs w:val="23"/>
        </w:rPr>
        <w:t xml:space="preserve">4. ENQUIRIES </w:t>
      </w:r>
    </w:p>
    <w:p w14:paraId="373937D2" w14:textId="7ECFD58D" w:rsidR="007603CD" w:rsidRPr="00D950EA" w:rsidRDefault="007603CD" w:rsidP="004538A0">
      <w:pPr>
        <w:pStyle w:val="CM3"/>
        <w:spacing w:line="360" w:lineRule="auto"/>
        <w:ind w:left="284"/>
        <w:rPr>
          <w:rFonts w:asciiTheme="minorHAnsi" w:hAnsiTheme="minorHAnsi"/>
          <w:color w:val="000000"/>
          <w:sz w:val="23"/>
          <w:szCs w:val="23"/>
        </w:rPr>
      </w:pPr>
      <w:r w:rsidRPr="007603CD">
        <w:rPr>
          <w:rFonts w:asciiTheme="minorHAnsi" w:hAnsiTheme="minorHAnsi"/>
          <w:color w:val="000000"/>
          <w:sz w:val="23"/>
          <w:szCs w:val="23"/>
        </w:rPr>
        <w:t xml:space="preserve">Any enquiries about the nomination process or requests for assistance in portfolio preparation </w:t>
      </w:r>
      <w:r w:rsidR="008D3CDC">
        <w:rPr>
          <w:rFonts w:asciiTheme="minorHAnsi" w:hAnsiTheme="minorHAnsi"/>
          <w:color w:val="000000"/>
          <w:sz w:val="23"/>
          <w:szCs w:val="23"/>
        </w:rPr>
        <w:t xml:space="preserve">should be made to Duncan O’Hara, Director, Learning and Teaching </w:t>
      </w:r>
      <w:r w:rsidRPr="007603CD">
        <w:rPr>
          <w:rFonts w:asciiTheme="minorHAnsi" w:hAnsiTheme="minorHAnsi"/>
          <w:color w:val="000000"/>
          <w:sz w:val="23"/>
          <w:szCs w:val="23"/>
        </w:rPr>
        <w:t xml:space="preserve">(email: </w:t>
      </w:r>
      <w:proofErr w:type="gramStart"/>
      <w:r w:rsidR="008D3CDC">
        <w:rPr>
          <w:rFonts w:asciiTheme="minorHAnsi" w:hAnsiTheme="minorHAnsi"/>
          <w:color w:val="000000"/>
          <w:sz w:val="23"/>
          <w:szCs w:val="23"/>
        </w:rPr>
        <w:t>d.o’hara</w:t>
      </w:r>
      <w:proofErr w:type="gramEnd"/>
      <w:r w:rsidRPr="007603CD">
        <w:rPr>
          <w:rFonts w:asciiTheme="minorHAnsi" w:hAnsiTheme="minorHAnsi"/>
          <w:color w:val="000000"/>
          <w:sz w:val="23"/>
          <w:szCs w:val="23"/>
        </w:rPr>
        <w:t xml:space="preserve">@massey.ac.nz or phone: 83025) </w:t>
      </w:r>
    </w:p>
    <w:p w14:paraId="291F415E" w14:textId="77777777" w:rsidR="007603CD" w:rsidRPr="000A1554" w:rsidRDefault="007603CD" w:rsidP="00F23EB8">
      <w:pPr>
        <w:pStyle w:val="Default"/>
        <w:rPr>
          <w:rFonts w:asciiTheme="minorHAnsi" w:hAnsiTheme="minorHAnsi"/>
        </w:rPr>
      </w:pPr>
    </w:p>
    <w:p w14:paraId="2F1B70F7" w14:textId="77777777" w:rsidR="007603CD" w:rsidRDefault="007603CD" w:rsidP="00F23EB8">
      <w:pPr>
        <w:pStyle w:val="Default"/>
        <w:rPr>
          <w:rFonts w:asciiTheme="minorHAnsi" w:hAnsiTheme="minorHAnsi"/>
        </w:rPr>
      </w:pPr>
    </w:p>
    <w:sectPr w:rsidR="007603CD" w:rsidSect="009D6A0E">
      <w:pgSz w:w="11904" w:h="17340"/>
      <w:pgMar w:top="709" w:right="902" w:bottom="1135" w:left="816"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2533D2" w14:textId="77777777" w:rsidR="00D70256" w:rsidRDefault="00D70256" w:rsidP="000E2373">
      <w:pPr>
        <w:spacing w:after="0" w:line="240" w:lineRule="auto"/>
      </w:pPr>
      <w:r>
        <w:separator/>
      </w:r>
    </w:p>
  </w:endnote>
  <w:endnote w:type="continuationSeparator" w:id="0">
    <w:p w14:paraId="00652481" w14:textId="77777777" w:rsidR="00D70256" w:rsidRDefault="00D70256" w:rsidP="000E2373">
      <w:pPr>
        <w:spacing w:after="0" w:line="240" w:lineRule="auto"/>
      </w:pPr>
      <w:r>
        <w:continuationSeparator/>
      </w:r>
    </w:p>
  </w:endnote>
  <w:endnote w:type="continuationNotice" w:id="1">
    <w:p w14:paraId="103D0C83" w14:textId="77777777" w:rsidR="00D70256" w:rsidRDefault="00D7025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40ADB4" w14:textId="77777777" w:rsidR="00D70256" w:rsidRDefault="00D70256" w:rsidP="000E2373">
      <w:pPr>
        <w:spacing w:after="0" w:line="240" w:lineRule="auto"/>
      </w:pPr>
      <w:r>
        <w:separator/>
      </w:r>
    </w:p>
  </w:footnote>
  <w:footnote w:type="continuationSeparator" w:id="0">
    <w:p w14:paraId="725FB993" w14:textId="77777777" w:rsidR="00D70256" w:rsidRDefault="00D70256" w:rsidP="000E2373">
      <w:pPr>
        <w:spacing w:after="0" w:line="240" w:lineRule="auto"/>
      </w:pPr>
      <w:r>
        <w:continuationSeparator/>
      </w:r>
    </w:p>
  </w:footnote>
  <w:footnote w:type="continuationNotice" w:id="1">
    <w:p w14:paraId="2A0C5367" w14:textId="77777777" w:rsidR="00D70256" w:rsidRDefault="00D7025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A31EA"/>
    <w:multiLevelType w:val="hybridMultilevel"/>
    <w:tmpl w:val="38F6B2A4"/>
    <w:lvl w:ilvl="0" w:tplc="14090001">
      <w:start w:val="1"/>
      <w:numFmt w:val="bullet"/>
      <w:lvlText w:val=""/>
      <w:lvlJc w:val="left"/>
      <w:pPr>
        <w:ind w:left="1004" w:hanging="360"/>
      </w:pPr>
      <w:rPr>
        <w:rFonts w:ascii="Symbol" w:hAnsi="Symbol" w:hint="default"/>
      </w:rPr>
    </w:lvl>
    <w:lvl w:ilvl="1" w:tplc="14090003" w:tentative="1">
      <w:start w:val="1"/>
      <w:numFmt w:val="bullet"/>
      <w:lvlText w:val="o"/>
      <w:lvlJc w:val="left"/>
      <w:pPr>
        <w:ind w:left="1724" w:hanging="360"/>
      </w:pPr>
      <w:rPr>
        <w:rFonts w:ascii="Courier New" w:hAnsi="Courier New" w:cs="Courier New" w:hint="default"/>
      </w:rPr>
    </w:lvl>
    <w:lvl w:ilvl="2" w:tplc="14090005" w:tentative="1">
      <w:start w:val="1"/>
      <w:numFmt w:val="bullet"/>
      <w:lvlText w:val=""/>
      <w:lvlJc w:val="left"/>
      <w:pPr>
        <w:ind w:left="2444" w:hanging="360"/>
      </w:pPr>
      <w:rPr>
        <w:rFonts w:ascii="Wingdings" w:hAnsi="Wingdings" w:hint="default"/>
      </w:rPr>
    </w:lvl>
    <w:lvl w:ilvl="3" w:tplc="14090001" w:tentative="1">
      <w:start w:val="1"/>
      <w:numFmt w:val="bullet"/>
      <w:lvlText w:val=""/>
      <w:lvlJc w:val="left"/>
      <w:pPr>
        <w:ind w:left="3164" w:hanging="360"/>
      </w:pPr>
      <w:rPr>
        <w:rFonts w:ascii="Symbol" w:hAnsi="Symbol" w:hint="default"/>
      </w:rPr>
    </w:lvl>
    <w:lvl w:ilvl="4" w:tplc="14090003" w:tentative="1">
      <w:start w:val="1"/>
      <w:numFmt w:val="bullet"/>
      <w:lvlText w:val="o"/>
      <w:lvlJc w:val="left"/>
      <w:pPr>
        <w:ind w:left="3884" w:hanging="360"/>
      </w:pPr>
      <w:rPr>
        <w:rFonts w:ascii="Courier New" w:hAnsi="Courier New" w:cs="Courier New" w:hint="default"/>
      </w:rPr>
    </w:lvl>
    <w:lvl w:ilvl="5" w:tplc="14090005" w:tentative="1">
      <w:start w:val="1"/>
      <w:numFmt w:val="bullet"/>
      <w:lvlText w:val=""/>
      <w:lvlJc w:val="left"/>
      <w:pPr>
        <w:ind w:left="4604" w:hanging="360"/>
      </w:pPr>
      <w:rPr>
        <w:rFonts w:ascii="Wingdings" w:hAnsi="Wingdings" w:hint="default"/>
      </w:rPr>
    </w:lvl>
    <w:lvl w:ilvl="6" w:tplc="14090001" w:tentative="1">
      <w:start w:val="1"/>
      <w:numFmt w:val="bullet"/>
      <w:lvlText w:val=""/>
      <w:lvlJc w:val="left"/>
      <w:pPr>
        <w:ind w:left="5324" w:hanging="360"/>
      </w:pPr>
      <w:rPr>
        <w:rFonts w:ascii="Symbol" w:hAnsi="Symbol" w:hint="default"/>
      </w:rPr>
    </w:lvl>
    <w:lvl w:ilvl="7" w:tplc="14090003" w:tentative="1">
      <w:start w:val="1"/>
      <w:numFmt w:val="bullet"/>
      <w:lvlText w:val="o"/>
      <w:lvlJc w:val="left"/>
      <w:pPr>
        <w:ind w:left="6044" w:hanging="360"/>
      </w:pPr>
      <w:rPr>
        <w:rFonts w:ascii="Courier New" w:hAnsi="Courier New" w:cs="Courier New" w:hint="default"/>
      </w:rPr>
    </w:lvl>
    <w:lvl w:ilvl="8" w:tplc="14090005" w:tentative="1">
      <w:start w:val="1"/>
      <w:numFmt w:val="bullet"/>
      <w:lvlText w:val=""/>
      <w:lvlJc w:val="left"/>
      <w:pPr>
        <w:ind w:left="6764" w:hanging="360"/>
      </w:pPr>
      <w:rPr>
        <w:rFonts w:ascii="Wingdings" w:hAnsi="Wingdings" w:hint="default"/>
      </w:rPr>
    </w:lvl>
  </w:abstractNum>
  <w:abstractNum w:abstractNumId="1" w15:restartNumberingAfterBreak="0">
    <w:nsid w:val="0F6B2DD0"/>
    <w:multiLevelType w:val="hybridMultilevel"/>
    <w:tmpl w:val="6540E212"/>
    <w:lvl w:ilvl="0" w:tplc="14090001">
      <w:start w:val="1"/>
      <w:numFmt w:val="bullet"/>
      <w:lvlText w:val=""/>
      <w:lvlJc w:val="left"/>
      <w:pPr>
        <w:ind w:left="1004" w:hanging="360"/>
      </w:pPr>
      <w:rPr>
        <w:rFonts w:ascii="Symbol" w:hAnsi="Symbol" w:hint="default"/>
      </w:rPr>
    </w:lvl>
    <w:lvl w:ilvl="1" w:tplc="14090003" w:tentative="1">
      <w:start w:val="1"/>
      <w:numFmt w:val="bullet"/>
      <w:lvlText w:val="o"/>
      <w:lvlJc w:val="left"/>
      <w:pPr>
        <w:ind w:left="1724" w:hanging="360"/>
      </w:pPr>
      <w:rPr>
        <w:rFonts w:ascii="Courier New" w:hAnsi="Courier New" w:cs="Courier New" w:hint="default"/>
      </w:rPr>
    </w:lvl>
    <w:lvl w:ilvl="2" w:tplc="14090005" w:tentative="1">
      <w:start w:val="1"/>
      <w:numFmt w:val="bullet"/>
      <w:lvlText w:val=""/>
      <w:lvlJc w:val="left"/>
      <w:pPr>
        <w:ind w:left="2444" w:hanging="360"/>
      </w:pPr>
      <w:rPr>
        <w:rFonts w:ascii="Wingdings" w:hAnsi="Wingdings" w:hint="default"/>
      </w:rPr>
    </w:lvl>
    <w:lvl w:ilvl="3" w:tplc="14090001" w:tentative="1">
      <w:start w:val="1"/>
      <w:numFmt w:val="bullet"/>
      <w:lvlText w:val=""/>
      <w:lvlJc w:val="left"/>
      <w:pPr>
        <w:ind w:left="3164" w:hanging="360"/>
      </w:pPr>
      <w:rPr>
        <w:rFonts w:ascii="Symbol" w:hAnsi="Symbol" w:hint="default"/>
      </w:rPr>
    </w:lvl>
    <w:lvl w:ilvl="4" w:tplc="14090003" w:tentative="1">
      <w:start w:val="1"/>
      <w:numFmt w:val="bullet"/>
      <w:lvlText w:val="o"/>
      <w:lvlJc w:val="left"/>
      <w:pPr>
        <w:ind w:left="3884" w:hanging="360"/>
      </w:pPr>
      <w:rPr>
        <w:rFonts w:ascii="Courier New" w:hAnsi="Courier New" w:cs="Courier New" w:hint="default"/>
      </w:rPr>
    </w:lvl>
    <w:lvl w:ilvl="5" w:tplc="14090005" w:tentative="1">
      <w:start w:val="1"/>
      <w:numFmt w:val="bullet"/>
      <w:lvlText w:val=""/>
      <w:lvlJc w:val="left"/>
      <w:pPr>
        <w:ind w:left="4604" w:hanging="360"/>
      </w:pPr>
      <w:rPr>
        <w:rFonts w:ascii="Wingdings" w:hAnsi="Wingdings" w:hint="default"/>
      </w:rPr>
    </w:lvl>
    <w:lvl w:ilvl="6" w:tplc="14090001" w:tentative="1">
      <w:start w:val="1"/>
      <w:numFmt w:val="bullet"/>
      <w:lvlText w:val=""/>
      <w:lvlJc w:val="left"/>
      <w:pPr>
        <w:ind w:left="5324" w:hanging="360"/>
      </w:pPr>
      <w:rPr>
        <w:rFonts w:ascii="Symbol" w:hAnsi="Symbol" w:hint="default"/>
      </w:rPr>
    </w:lvl>
    <w:lvl w:ilvl="7" w:tplc="14090003" w:tentative="1">
      <w:start w:val="1"/>
      <w:numFmt w:val="bullet"/>
      <w:lvlText w:val="o"/>
      <w:lvlJc w:val="left"/>
      <w:pPr>
        <w:ind w:left="6044" w:hanging="360"/>
      </w:pPr>
      <w:rPr>
        <w:rFonts w:ascii="Courier New" w:hAnsi="Courier New" w:cs="Courier New" w:hint="default"/>
      </w:rPr>
    </w:lvl>
    <w:lvl w:ilvl="8" w:tplc="14090005" w:tentative="1">
      <w:start w:val="1"/>
      <w:numFmt w:val="bullet"/>
      <w:lvlText w:val=""/>
      <w:lvlJc w:val="left"/>
      <w:pPr>
        <w:ind w:left="6764" w:hanging="360"/>
      </w:pPr>
      <w:rPr>
        <w:rFonts w:ascii="Wingdings" w:hAnsi="Wingdings" w:hint="default"/>
      </w:rPr>
    </w:lvl>
  </w:abstractNum>
  <w:abstractNum w:abstractNumId="2" w15:restartNumberingAfterBreak="0">
    <w:nsid w:val="15104172"/>
    <w:multiLevelType w:val="hybridMultilevel"/>
    <w:tmpl w:val="0CFC5F3C"/>
    <w:lvl w:ilvl="0" w:tplc="14090001">
      <w:start w:val="1"/>
      <w:numFmt w:val="bullet"/>
      <w:lvlText w:val=""/>
      <w:lvlJc w:val="left"/>
      <w:pPr>
        <w:ind w:left="1004" w:hanging="360"/>
      </w:pPr>
      <w:rPr>
        <w:rFonts w:ascii="Symbol" w:hAnsi="Symbol" w:hint="default"/>
      </w:rPr>
    </w:lvl>
    <w:lvl w:ilvl="1" w:tplc="14090003" w:tentative="1">
      <w:start w:val="1"/>
      <w:numFmt w:val="bullet"/>
      <w:lvlText w:val="o"/>
      <w:lvlJc w:val="left"/>
      <w:pPr>
        <w:ind w:left="1724" w:hanging="360"/>
      </w:pPr>
      <w:rPr>
        <w:rFonts w:ascii="Courier New" w:hAnsi="Courier New" w:cs="Courier New" w:hint="default"/>
      </w:rPr>
    </w:lvl>
    <w:lvl w:ilvl="2" w:tplc="14090005" w:tentative="1">
      <w:start w:val="1"/>
      <w:numFmt w:val="bullet"/>
      <w:lvlText w:val=""/>
      <w:lvlJc w:val="left"/>
      <w:pPr>
        <w:ind w:left="2444" w:hanging="360"/>
      </w:pPr>
      <w:rPr>
        <w:rFonts w:ascii="Wingdings" w:hAnsi="Wingdings" w:hint="default"/>
      </w:rPr>
    </w:lvl>
    <w:lvl w:ilvl="3" w:tplc="14090001" w:tentative="1">
      <w:start w:val="1"/>
      <w:numFmt w:val="bullet"/>
      <w:lvlText w:val=""/>
      <w:lvlJc w:val="left"/>
      <w:pPr>
        <w:ind w:left="3164" w:hanging="360"/>
      </w:pPr>
      <w:rPr>
        <w:rFonts w:ascii="Symbol" w:hAnsi="Symbol" w:hint="default"/>
      </w:rPr>
    </w:lvl>
    <w:lvl w:ilvl="4" w:tplc="14090003" w:tentative="1">
      <w:start w:val="1"/>
      <w:numFmt w:val="bullet"/>
      <w:lvlText w:val="o"/>
      <w:lvlJc w:val="left"/>
      <w:pPr>
        <w:ind w:left="3884" w:hanging="360"/>
      </w:pPr>
      <w:rPr>
        <w:rFonts w:ascii="Courier New" w:hAnsi="Courier New" w:cs="Courier New" w:hint="default"/>
      </w:rPr>
    </w:lvl>
    <w:lvl w:ilvl="5" w:tplc="14090005" w:tentative="1">
      <w:start w:val="1"/>
      <w:numFmt w:val="bullet"/>
      <w:lvlText w:val=""/>
      <w:lvlJc w:val="left"/>
      <w:pPr>
        <w:ind w:left="4604" w:hanging="360"/>
      </w:pPr>
      <w:rPr>
        <w:rFonts w:ascii="Wingdings" w:hAnsi="Wingdings" w:hint="default"/>
      </w:rPr>
    </w:lvl>
    <w:lvl w:ilvl="6" w:tplc="14090001" w:tentative="1">
      <w:start w:val="1"/>
      <w:numFmt w:val="bullet"/>
      <w:lvlText w:val=""/>
      <w:lvlJc w:val="left"/>
      <w:pPr>
        <w:ind w:left="5324" w:hanging="360"/>
      </w:pPr>
      <w:rPr>
        <w:rFonts w:ascii="Symbol" w:hAnsi="Symbol" w:hint="default"/>
      </w:rPr>
    </w:lvl>
    <w:lvl w:ilvl="7" w:tplc="14090003" w:tentative="1">
      <w:start w:val="1"/>
      <w:numFmt w:val="bullet"/>
      <w:lvlText w:val="o"/>
      <w:lvlJc w:val="left"/>
      <w:pPr>
        <w:ind w:left="6044" w:hanging="360"/>
      </w:pPr>
      <w:rPr>
        <w:rFonts w:ascii="Courier New" w:hAnsi="Courier New" w:cs="Courier New" w:hint="default"/>
      </w:rPr>
    </w:lvl>
    <w:lvl w:ilvl="8" w:tplc="14090005" w:tentative="1">
      <w:start w:val="1"/>
      <w:numFmt w:val="bullet"/>
      <w:lvlText w:val=""/>
      <w:lvlJc w:val="left"/>
      <w:pPr>
        <w:ind w:left="6764" w:hanging="360"/>
      </w:pPr>
      <w:rPr>
        <w:rFonts w:ascii="Wingdings" w:hAnsi="Wingdings" w:hint="default"/>
      </w:rPr>
    </w:lvl>
  </w:abstractNum>
  <w:abstractNum w:abstractNumId="3" w15:restartNumberingAfterBreak="0">
    <w:nsid w:val="17803603"/>
    <w:multiLevelType w:val="hybridMultilevel"/>
    <w:tmpl w:val="4F3AC272"/>
    <w:lvl w:ilvl="0" w:tplc="27EAA378">
      <w:start w:val="1"/>
      <w:numFmt w:val="lowerLetter"/>
      <w:lvlText w:val="%1)"/>
      <w:lvlJc w:val="left"/>
      <w:pPr>
        <w:ind w:left="720" w:hanging="360"/>
      </w:pPr>
      <w:rPr>
        <w:b w:val="0"/>
        <w:bCs/>
        <w:sz w:val="22"/>
        <w:szCs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17AF3E0A"/>
    <w:multiLevelType w:val="hybridMultilevel"/>
    <w:tmpl w:val="7A86CEF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8024667"/>
    <w:multiLevelType w:val="hybridMultilevel"/>
    <w:tmpl w:val="33B02DE2"/>
    <w:lvl w:ilvl="0" w:tplc="14090001">
      <w:start w:val="1"/>
      <w:numFmt w:val="bullet"/>
      <w:lvlText w:val=""/>
      <w:lvlJc w:val="left"/>
      <w:pPr>
        <w:ind w:left="1004" w:hanging="360"/>
      </w:pPr>
      <w:rPr>
        <w:rFonts w:ascii="Symbol" w:hAnsi="Symbol" w:hint="default"/>
      </w:rPr>
    </w:lvl>
    <w:lvl w:ilvl="1" w:tplc="14090003" w:tentative="1">
      <w:start w:val="1"/>
      <w:numFmt w:val="bullet"/>
      <w:lvlText w:val="o"/>
      <w:lvlJc w:val="left"/>
      <w:pPr>
        <w:ind w:left="1724" w:hanging="360"/>
      </w:pPr>
      <w:rPr>
        <w:rFonts w:ascii="Courier New" w:hAnsi="Courier New" w:cs="Courier New" w:hint="default"/>
      </w:rPr>
    </w:lvl>
    <w:lvl w:ilvl="2" w:tplc="14090005" w:tentative="1">
      <w:start w:val="1"/>
      <w:numFmt w:val="bullet"/>
      <w:lvlText w:val=""/>
      <w:lvlJc w:val="left"/>
      <w:pPr>
        <w:ind w:left="2444" w:hanging="360"/>
      </w:pPr>
      <w:rPr>
        <w:rFonts w:ascii="Wingdings" w:hAnsi="Wingdings" w:hint="default"/>
      </w:rPr>
    </w:lvl>
    <w:lvl w:ilvl="3" w:tplc="14090001" w:tentative="1">
      <w:start w:val="1"/>
      <w:numFmt w:val="bullet"/>
      <w:lvlText w:val=""/>
      <w:lvlJc w:val="left"/>
      <w:pPr>
        <w:ind w:left="3164" w:hanging="360"/>
      </w:pPr>
      <w:rPr>
        <w:rFonts w:ascii="Symbol" w:hAnsi="Symbol" w:hint="default"/>
      </w:rPr>
    </w:lvl>
    <w:lvl w:ilvl="4" w:tplc="14090003" w:tentative="1">
      <w:start w:val="1"/>
      <w:numFmt w:val="bullet"/>
      <w:lvlText w:val="o"/>
      <w:lvlJc w:val="left"/>
      <w:pPr>
        <w:ind w:left="3884" w:hanging="360"/>
      </w:pPr>
      <w:rPr>
        <w:rFonts w:ascii="Courier New" w:hAnsi="Courier New" w:cs="Courier New" w:hint="default"/>
      </w:rPr>
    </w:lvl>
    <w:lvl w:ilvl="5" w:tplc="14090005" w:tentative="1">
      <w:start w:val="1"/>
      <w:numFmt w:val="bullet"/>
      <w:lvlText w:val=""/>
      <w:lvlJc w:val="left"/>
      <w:pPr>
        <w:ind w:left="4604" w:hanging="360"/>
      </w:pPr>
      <w:rPr>
        <w:rFonts w:ascii="Wingdings" w:hAnsi="Wingdings" w:hint="default"/>
      </w:rPr>
    </w:lvl>
    <w:lvl w:ilvl="6" w:tplc="14090001" w:tentative="1">
      <w:start w:val="1"/>
      <w:numFmt w:val="bullet"/>
      <w:lvlText w:val=""/>
      <w:lvlJc w:val="left"/>
      <w:pPr>
        <w:ind w:left="5324" w:hanging="360"/>
      </w:pPr>
      <w:rPr>
        <w:rFonts w:ascii="Symbol" w:hAnsi="Symbol" w:hint="default"/>
      </w:rPr>
    </w:lvl>
    <w:lvl w:ilvl="7" w:tplc="14090003" w:tentative="1">
      <w:start w:val="1"/>
      <w:numFmt w:val="bullet"/>
      <w:lvlText w:val="o"/>
      <w:lvlJc w:val="left"/>
      <w:pPr>
        <w:ind w:left="6044" w:hanging="360"/>
      </w:pPr>
      <w:rPr>
        <w:rFonts w:ascii="Courier New" w:hAnsi="Courier New" w:cs="Courier New" w:hint="default"/>
      </w:rPr>
    </w:lvl>
    <w:lvl w:ilvl="8" w:tplc="14090005" w:tentative="1">
      <w:start w:val="1"/>
      <w:numFmt w:val="bullet"/>
      <w:lvlText w:val=""/>
      <w:lvlJc w:val="left"/>
      <w:pPr>
        <w:ind w:left="6764" w:hanging="360"/>
      </w:pPr>
      <w:rPr>
        <w:rFonts w:ascii="Wingdings" w:hAnsi="Wingdings" w:hint="default"/>
      </w:rPr>
    </w:lvl>
  </w:abstractNum>
  <w:abstractNum w:abstractNumId="6" w15:restartNumberingAfterBreak="0">
    <w:nsid w:val="24B6194C"/>
    <w:multiLevelType w:val="hybridMultilevel"/>
    <w:tmpl w:val="9CF4D80A"/>
    <w:lvl w:ilvl="0" w:tplc="ACF48178">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25904708"/>
    <w:multiLevelType w:val="hybridMultilevel"/>
    <w:tmpl w:val="67547D52"/>
    <w:lvl w:ilvl="0" w:tplc="14090001">
      <w:start w:val="1"/>
      <w:numFmt w:val="bullet"/>
      <w:lvlText w:val=""/>
      <w:lvlJc w:val="left"/>
      <w:pPr>
        <w:ind w:left="644" w:hanging="360"/>
      </w:pPr>
      <w:rPr>
        <w:rFonts w:ascii="Symbol" w:hAnsi="Symbol" w:hint="default"/>
      </w:rPr>
    </w:lvl>
    <w:lvl w:ilvl="1" w:tplc="14090003" w:tentative="1">
      <w:start w:val="1"/>
      <w:numFmt w:val="bullet"/>
      <w:lvlText w:val="o"/>
      <w:lvlJc w:val="left"/>
      <w:pPr>
        <w:ind w:left="1364" w:hanging="360"/>
      </w:pPr>
      <w:rPr>
        <w:rFonts w:ascii="Courier New" w:hAnsi="Courier New" w:cs="Courier New" w:hint="default"/>
      </w:rPr>
    </w:lvl>
    <w:lvl w:ilvl="2" w:tplc="14090005" w:tentative="1">
      <w:start w:val="1"/>
      <w:numFmt w:val="bullet"/>
      <w:lvlText w:val=""/>
      <w:lvlJc w:val="left"/>
      <w:pPr>
        <w:ind w:left="2084" w:hanging="360"/>
      </w:pPr>
      <w:rPr>
        <w:rFonts w:ascii="Wingdings" w:hAnsi="Wingdings" w:hint="default"/>
      </w:rPr>
    </w:lvl>
    <w:lvl w:ilvl="3" w:tplc="14090001" w:tentative="1">
      <w:start w:val="1"/>
      <w:numFmt w:val="bullet"/>
      <w:lvlText w:val=""/>
      <w:lvlJc w:val="left"/>
      <w:pPr>
        <w:ind w:left="2804" w:hanging="360"/>
      </w:pPr>
      <w:rPr>
        <w:rFonts w:ascii="Symbol" w:hAnsi="Symbol" w:hint="default"/>
      </w:rPr>
    </w:lvl>
    <w:lvl w:ilvl="4" w:tplc="14090003" w:tentative="1">
      <w:start w:val="1"/>
      <w:numFmt w:val="bullet"/>
      <w:lvlText w:val="o"/>
      <w:lvlJc w:val="left"/>
      <w:pPr>
        <w:ind w:left="3524" w:hanging="360"/>
      </w:pPr>
      <w:rPr>
        <w:rFonts w:ascii="Courier New" w:hAnsi="Courier New" w:cs="Courier New" w:hint="default"/>
      </w:rPr>
    </w:lvl>
    <w:lvl w:ilvl="5" w:tplc="14090005" w:tentative="1">
      <w:start w:val="1"/>
      <w:numFmt w:val="bullet"/>
      <w:lvlText w:val=""/>
      <w:lvlJc w:val="left"/>
      <w:pPr>
        <w:ind w:left="4244" w:hanging="360"/>
      </w:pPr>
      <w:rPr>
        <w:rFonts w:ascii="Wingdings" w:hAnsi="Wingdings" w:hint="default"/>
      </w:rPr>
    </w:lvl>
    <w:lvl w:ilvl="6" w:tplc="14090001" w:tentative="1">
      <w:start w:val="1"/>
      <w:numFmt w:val="bullet"/>
      <w:lvlText w:val=""/>
      <w:lvlJc w:val="left"/>
      <w:pPr>
        <w:ind w:left="4964" w:hanging="360"/>
      </w:pPr>
      <w:rPr>
        <w:rFonts w:ascii="Symbol" w:hAnsi="Symbol" w:hint="default"/>
      </w:rPr>
    </w:lvl>
    <w:lvl w:ilvl="7" w:tplc="14090003" w:tentative="1">
      <w:start w:val="1"/>
      <w:numFmt w:val="bullet"/>
      <w:lvlText w:val="o"/>
      <w:lvlJc w:val="left"/>
      <w:pPr>
        <w:ind w:left="5684" w:hanging="360"/>
      </w:pPr>
      <w:rPr>
        <w:rFonts w:ascii="Courier New" w:hAnsi="Courier New" w:cs="Courier New" w:hint="default"/>
      </w:rPr>
    </w:lvl>
    <w:lvl w:ilvl="8" w:tplc="14090005" w:tentative="1">
      <w:start w:val="1"/>
      <w:numFmt w:val="bullet"/>
      <w:lvlText w:val=""/>
      <w:lvlJc w:val="left"/>
      <w:pPr>
        <w:ind w:left="6404" w:hanging="360"/>
      </w:pPr>
      <w:rPr>
        <w:rFonts w:ascii="Wingdings" w:hAnsi="Wingdings" w:hint="default"/>
      </w:rPr>
    </w:lvl>
  </w:abstractNum>
  <w:abstractNum w:abstractNumId="8" w15:restartNumberingAfterBreak="0">
    <w:nsid w:val="2A787FC9"/>
    <w:multiLevelType w:val="hybridMultilevel"/>
    <w:tmpl w:val="2012C99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2D0259D1"/>
    <w:multiLevelType w:val="hybridMultilevel"/>
    <w:tmpl w:val="F2FA1C0C"/>
    <w:lvl w:ilvl="0" w:tplc="14090001">
      <w:start w:val="1"/>
      <w:numFmt w:val="bullet"/>
      <w:lvlText w:val=""/>
      <w:lvlJc w:val="left"/>
      <w:pPr>
        <w:ind w:left="1004" w:hanging="360"/>
      </w:pPr>
      <w:rPr>
        <w:rFonts w:ascii="Symbol" w:hAnsi="Symbol" w:hint="default"/>
      </w:rPr>
    </w:lvl>
    <w:lvl w:ilvl="1" w:tplc="14090003" w:tentative="1">
      <w:start w:val="1"/>
      <w:numFmt w:val="bullet"/>
      <w:lvlText w:val="o"/>
      <w:lvlJc w:val="left"/>
      <w:pPr>
        <w:ind w:left="1724" w:hanging="360"/>
      </w:pPr>
      <w:rPr>
        <w:rFonts w:ascii="Courier New" w:hAnsi="Courier New" w:cs="Courier New" w:hint="default"/>
      </w:rPr>
    </w:lvl>
    <w:lvl w:ilvl="2" w:tplc="14090005" w:tentative="1">
      <w:start w:val="1"/>
      <w:numFmt w:val="bullet"/>
      <w:lvlText w:val=""/>
      <w:lvlJc w:val="left"/>
      <w:pPr>
        <w:ind w:left="2444" w:hanging="360"/>
      </w:pPr>
      <w:rPr>
        <w:rFonts w:ascii="Wingdings" w:hAnsi="Wingdings" w:hint="default"/>
      </w:rPr>
    </w:lvl>
    <w:lvl w:ilvl="3" w:tplc="14090001" w:tentative="1">
      <w:start w:val="1"/>
      <w:numFmt w:val="bullet"/>
      <w:lvlText w:val=""/>
      <w:lvlJc w:val="left"/>
      <w:pPr>
        <w:ind w:left="3164" w:hanging="360"/>
      </w:pPr>
      <w:rPr>
        <w:rFonts w:ascii="Symbol" w:hAnsi="Symbol" w:hint="default"/>
      </w:rPr>
    </w:lvl>
    <w:lvl w:ilvl="4" w:tplc="14090003" w:tentative="1">
      <w:start w:val="1"/>
      <w:numFmt w:val="bullet"/>
      <w:lvlText w:val="o"/>
      <w:lvlJc w:val="left"/>
      <w:pPr>
        <w:ind w:left="3884" w:hanging="360"/>
      </w:pPr>
      <w:rPr>
        <w:rFonts w:ascii="Courier New" w:hAnsi="Courier New" w:cs="Courier New" w:hint="default"/>
      </w:rPr>
    </w:lvl>
    <w:lvl w:ilvl="5" w:tplc="14090005" w:tentative="1">
      <w:start w:val="1"/>
      <w:numFmt w:val="bullet"/>
      <w:lvlText w:val=""/>
      <w:lvlJc w:val="left"/>
      <w:pPr>
        <w:ind w:left="4604" w:hanging="360"/>
      </w:pPr>
      <w:rPr>
        <w:rFonts w:ascii="Wingdings" w:hAnsi="Wingdings" w:hint="default"/>
      </w:rPr>
    </w:lvl>
    <w:lvl w:ilvl="6" w:tplc="14090001" w:tentative="1">
      <w:start w:val="1"/>
      <w:numFmt w:val="bullet"/>
      <w:lvlText w:val=""/>
      <w:lvlJc w:val="left"/>
      <w:pPr>
        <w:ind w:left="5324" w:hanging="360"/>
      </w:pPr>
      <w:rPr>
        <w:rFonts w:ascii="Symbol" w:hAnsi="Symbol" w:hint="default"/>
      </w:rPr>
    </w:lvl>
    <w:lvl w:ilvl="7" w:tplc="14090003" w:tentative="1">
      <w:start w:val="1"/>
      <w:numFmt w:val="bullet"/>
      <w:lvlText w:val="o"/>
      <w:lvlJc w:val="left"/>
      <w:pPr>
        <w:ind w:left="6044" w:hanging="360"/>
      </w:pPr>
      <w:rPr>
        <w:rFonts w:ascii="Courier New" w:hAnsi="Courier New" w:cs="Courier New" w:hint="default"/>
      </w:rPr>
    </w:lvl>
    <w:lvl w:ilvl="8" w:tplc="14090005" w:tentative="1">
      <w:start w:val="1"/>
      <w:numFmt w:val="bullet"/>
      <w:lvlText w:val=""/>
      <w:lvlJc w:val="left"/>
      <w:pPr>
        <w:ind w:left="6764" w:hanging="360"/>
      </w:pPr>
      <w:rPr>
        <w:rFonts w:ascii="Wingdings" w:hAnsi="Wingdings" w:hint="default"/>
      </w:rPr>
    </w:lvl>
  </w:abstractNum>
  <w:abstractNum w:abstractNumId="10" w15:restartNumberingAfterBreak="0">
    <w:nsid w:val="319C6D19"/>
    <w:multiLevelType w:val="hybridMultilevel"/>
    <w:tmpl w:val="68E21DB6"/>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1" w15:restartNumberingAfterBreak="0">
    <w:nsid w:val="336566EA"/>
    <w:multiLevelType w:val="hybridMultilevel"/>
    <w:tmpl w:val="BD726DD2"/>
    <w:lvl w:ilvl="0" w:tplc="14090001">
      <w:start w:val="1"/>
      <w:numFmt w:val="bullet"/>
      <w:lvlText w:val=""/>
      <w:lvlJc w:val="left"/>
      <w:pPr>
        <w:ind w:left="1004" w:hanging="360"/>
      </w:pPr>
      <w:rPr>
        <w:rFonts w:ascii="Symbol" w:hAnsi="Symbol" w:hint="default"/>
      </w:rPr>
    </w:lvl>
    <w:lvl w:ilvl="1" w:tplc="14090003" w:tentative="1">
      <w:start w:val="1"/>
      <w:numFmt w:val="bullet"/>
      <w:lvlText w:val="o"/>
      <w:lvlJc w:val="left"/>
      <w:pPr>
        <w:ind w:left="1724" w:hanging="360"/>
      </w:pPr>
      <w:rPr>
        <w:rFonts w:ascii="Courier New" w:hAnsi="Courier New" w:cs="Courier New" w:hint="default"/>
      </w:rPr>
    </w:lvl>
    <w:lvl w:ilvl="2" w:tplc="14090005" w:tentative="1">
      <w:start w:val="1"/>
      <w:numFmt w:val="bullet"/>
      <w:lvlText w:val=""/>
      <w:lvlJc w:val="left"/>
      <w:pPr>
        <w:ind w:left="2444" w:hanging="360"/>
      </w:pPr>
      <w:rPr>
        <w:rFonts w:ascii="Wingdings" w:hAnsi="Wingdings" w:hint="default"/>
      </w:rPr>
    </w:lvl>
    <w:lvl w:ilvl="3" w:tplc="14090001" w:tentative="1">
      <w:start w:val="1"/>
      <w:numFmt w:val="bullet"/>
      <w:lvlText w:val=""/>
      <w:lvlJc w:val="left"/>
      <w:pPr>
        <w:ind w:left="3164" w:hanging="360"/>
      </w:pPr>
      <w:rPr>
        <w:rFonts w:ascii="Symbol" w:hAnsi="Symbol" w:hint="default"/>
      </w:rPr>
    </w:lvl>
    <w:lvl w:ilvl="4" w:tplc="14090003" w:tentative="1">
      <w:start w:val="1"/>
      <w:numFmt w:val="bullet"/>
      <w:lvlText w:val="o"/>
      <w:lvlJc w:val="left"/>
      <w:pPr>
        <w:ind w:left="3884" w:hanging="360"/>
      </w:pPr>
      <w:rPr>
        <w:rFonts w:ascii="Courier New" w:hAnsi="Courier New" w:cs="Courier New" w:hint="default"/>
      </w:rPr>
    </w:lvl>
    <w:lvl w:ilvl="5" w:tplc="14090005" w:tentative="1">
      <w:start w:val="1"/>
      <w:numFmt w:val="bullet"/>
      <w:lvlText w:val=""/>
      <w:lvlJc w:val="left"/>
      <w:pPr>
        <w:ind w:left="4604" w:hanging="360"/>
      </w:pPr>
      <w:rPr>
        <w:rFonts w:ascii="Wingdings" w:hAnsi="Wingdings" w:hint="default"/>
      </w:rPr>
    </w:lvl>
    <w:lvl w:ilvl="6" w:tplc="14090001" w:tentative="1">
      <w:start w:val="1"/>
      <w:numFmt w:val="bullet"/>
      <w:lvlText w:val=""/>
      <w:lvlJc w:val="left"/>
      <w:pPr>
        <w:ind w:left="5324" w:hanging="360"/>
      </w:pPr>
      <w:rPr>
        <w:rFonts w:ascii="Symbol" w:hAnsi="Symbol" w:hint="default"/>
      </w:rPr>
    </w:lvl>
    <w:lvl w:ilvl="7" w:tplc="14090003" w:tentative="1">
      <w:start w:val="1"/>
      <w:numFmt w:val="bullet"/>
      <w:lvlText w:val="o"/>
      <w:lvlJc w:val="left"/>
      <w:pPr>
        <w:ind w:left="6044" w:hanging="360"/>
      </w:pPr>
      <w:rPr>
        <w:rFonts w:ascii="Courier New" w:hAnsi="Courier New" w:cs="Courier New" w:hint="default"/>
      </w:rPr>
    </w:lvl>
    <w:lvl w:ilvl="8" w:tplc="14090005" w:tentative="1">
      <w:start w:val="1"/>
      <w:numFmt w:val="bullet"/>
      <w:lvlText w:val=""/>
      <w:lvlJc w:val="left"/>
      <w:pPr>
        <w:ind w:left="6764" w:hanging="360"/>
      </w:pPr>
      <w:rPr>
        <w:rFonts w:ascii="Wingdings" w:hAnsi="Wingdings" w:hint="default"/>
      </w:rPr>
    </w:lvl>
  </w:abstractNum>
  <w:abstractNum w:abstractNumId="12" w15:restartNumberingAfterBreak="0">
    <w:nsid w:val="33D53CD2"/>
    <w:multiLevelType w:val="hybridMultilevel"/>
    <w:tmpl w:val="97F08044"/>
    <w:lvl w:ilvl="0" w:tplc="14090001">
      <w:start w:val="1"/>
      <w:numFmt w:val="bullet"/>
      <w:lvlText w:val=""/>
      <w:lvlJc w:val="left"/>
      <w:pPr>
        <w:ind w:left="1004" w:hanging="360"/>
      </w:pPr>
      <w:rPr>
        <w:rFonts w:ascii="Symbol" w:hAnsi="Symbol" w:hint="default"/>
      </w:rPr>
    </w:lvl>
    <w:lvl w:ilvl="1" w:tplc="14090003" w:tentative="1">
      <w:start w:val="1"/>
      <w:numFmt w:val="bullet"/>
      <w:lvlText w:val="o"/>
      <w:lvlJc w:val="left"/>
      <w:pPr>
        <w:ind w:left="1724" w:hanging="360"/>
      </w:pPr>
      <w:rPr>
        <w:rFonts w:ascii="Courier New" w:hAnsi="Courier New" w:cs="Courier New" w:hint="default"/>
      </w:rPr>
    </w:lvl>
    <w:lvl w:ilvl="2" w:tplc="14090005" w:tentative="1">
      <w:start w:val="1"/>
      <w:numFmt w:val="bullet"/>
      <w:lvlText w:val=""/>
      <w:lvlJc w:val="left"/>
      <w:pPr>
        <w:ind w:left="2444" w:hanging="360"/>
      </w:pPr>
      <w:rPr>
        <w:rFonts w:ascii="Wingdings" w:hAnsi="Wingdings" w:hint="default"/>
      </w:rPr>
    </w:lvl>
    <w:lvl w:ilvl="3" w:tplc="14090001" w:tentative="1">
      <w:start w:val="1"/>
      <w:numFmt w:val="bullet"/>
      <w:lvlText w:val=""/>
      <w:lvlJc w:val="left"/>
      <w:pPr>
        <w:ind w:left="3164" w:hanging="360"/>
      </w:pPr>
      <w:rPr>
        <w:rFonts w:ascii="Symbol" w:hAnsi="Symbol" w:hint="default"/>
      </w:rPr>
    </w:lvl>
    <w:lvl w:ilvl="4" w:tplc="14090003" w:tentative="1">
      <w:start w:val="1"/>
      <w:numFmt w:val="bullet"/>
      <w:lvlText w:val="o"/>
      <w:lvlJc w:val="left"/>
      <w:pPr>
        <w:ind w:left="3884" w:hanging="360"/>
      </w:pPr>
      <w:rPr>
        <w:rFonts w:ascii="Courier New" w:hAnsi="Courier New" w:cs="Courier New" w:hint="default"/>
      </w:rPr>
    </w:lvl>
    <w:lvl w:ilvl="5" w:tplc="14090005" w:tentative="1">
      <w:start w:val="1"/>
      <w:numFmt w:val="bullet"/>
      <w:lvlText w:val=""/>
      <w:lvlJc w:val="left"/>
      <w:pPr>
        <w:ind w:left="4604" w:hanging="360"/>
      </w:pPr>
      <w:rPr>
        <w:rFonts w:ascii="Wingdings" w:hAnsi="Wingdings" w:hint="default"/>
      </w:rPr>
    </w:lvl>
    <w:lvl w:ilvl="6" w:tplc="14090001" w:tentative="1">
      <w:start w:val="1"/>
      <w:numFmt w:val="bullet"/>
      <w:lvlText w:val=""/>
      <w:lvlJc w:val="left"/>
      <w:pPr>
        <w:ind w:left="5324" w:hanging="360"/>
      </w:pPr>
      <w:rPr>
        <w:rFonts w:ascii="Symbol" w:hAnsi="Symbol" w:hint="default"/>
      </w:rPr>
    </w:lvl>
    <w:lvl w:ilvl="7" w:tplc="14090003" w:tentative="1">
      <w:start w:val="1"/>
      <w:numFmt w:val="bullet"/>
      <w:lvlText w:val="o"/>
      <w:lvlJc w:val="left"/>
      <w:pPr>
        <w:ind w:left="6044" w:hanging="360"/>
      </w:pPr>
      <w:rPr>
        <w:rFonts w:ascii="Courier New" w:hAnsi="Courier New" w:cs="Courier New" w:hint="default"/>
      </w:rPr>
    </w:lvl>
    <w:lvl w:ilvl="8" w:tplc="14090005" w:tentative="1">
      <w:start w:val="1"/>
      <w:numFmt w:val="bullet"/>
      <w:lvlText w:val=""/>
      <w:lvlJc w:val="left"/>
      <w:pPr>
        <w:ind w:left="6764" w:hanging="360"/>
      </w:pPr>
      <w:rPr>
        <w:rFonts w:ascii="Wingdings" w:hAnsi="Wingdings" w:hint="default"/>
      </w:rPr>
    </w:lvl>
  </w:abstractNum>
  <w:abstractNum w:abstractNumId="13" w15:restartNumberingAfterBreak="0">
    <w:nsid w:val="34A67A0B"/>
    <w:multiLevelType w:val="hybridMultilevel"/>
    <w:tmpl w:val="79E6E40E"/>
    <w:lvl w:ilvl="0" w:tplc="14090001">
      <w:start w:val="1"/>
      <w:numFmt w:val="bullet"/>
      <w:lvlText w:val=""/>
      <w:lvlJc w:val="left"/>
      <w:pPr>
        <w:ind w:left="1004" w:hanging="360"/>
      </w:pPr>
      <w:rPr>
        <w:rFonts w:ascii="Symbol" w:hAnsi="Symbol" w:hint="default"/>
      </w:rPr>
    </w:lvl>
    <w:lvl w:ilvl="1" w:tplc="14090003" w:tentative="1">
      <w:start w:val="1"/>
      <w:numFmt w:val="bullet"/>
      <w:lvlText w:val="o"/>
      <w:lvlJc w:val="left"/>
      <w:pPr>
        <w:ind w:left="1724" w:hanging="360"/>
      </w:pPr>
      <w:rPr>
        <w:rFonts w:ascii="Courier New" w:hAnsi="Courier New" w:cs="Courier New" w:hint="default"/>
      </w:rPr>
    </w:lvl>
    <w:lvl w:ilvl="2" w:tplc="14090005" w:tentative="1">
      <w:start w:val="1"/>
      <w:numFmt w:val="bullet"/>
      <w:lvlText w:val=""/>
      <w:lvlJc w:val="left"/>
      <w:pPr>
        <w:ind w:left="2444" w:hanging="360"/>
      </w:pPr>
      <w:rPr>
        <w:rFonts w:ascii="Wingdings" w:hAnsi="Wingdings" w:hint="default"/>
      </w:rPr>
    </w:lvl>
    <w:lvl w:ilvl="3" w:tplc="14090001" w:tentative="1">
      <w:start w:val="1"/>
      <w:numFmt w:val="bullet"/>
      <w:lvlText w:val=""/>
      <w:lvlJc w:val="left"/>
      <w:pPr>
        <w:ind w:left="3164" w:hanging="360"/>
      </w:pPr>
      <w:rPr>
        <w:rFonts w:ascii="Symbol" w:hAnsi="Symbol" w:hint="default"/>
      </w:rPr>
    </w:lvl>
    <w:lvl w:ilvl="4" w:tplc="14090003" w:tentative="1">
      <w:start w:val="1"/>
      <w:numFmt w:val="bullet"/>
      <w:lvlText w:val="o"/>
      <w:lvlJc w:val="left"/>
      <w:pPr>
        <w:ind w:left="3884" w:hanging="360"/>
      </w:pPr>
      <w:rPr>
        <w:rFonts w:ascii="Courier New" w:hAnsi="Courier New" w:cs="Courier New" w:hint="default"/>
      </w:rPr>
    </w:lvl>
    <w:lvl w:ilvl="5" w:tplc="14090005" w:tentative="1">
      <w:start w:val="1"/>
      <w:numFmt w:val="bullet"/>
      <w:lvlText w:val=""/>
      <w:lvlJc w:val="left"/>
      <w:pPr>
        <w:ind w:left="4604" w:hanging="360"/>
      </w:pPr>
      <w:rPr>
        <w:rFonts w:ascii="Wingdings" w:hAnsi="Wingdings" w:hint="default"/>
      </w:rPr>
    </w:lvl>
    <w:lvl w:ilvl="6" w:tplc="14090001" w:tentative="1">
      <w:start w:val="1"/>
      <w:numFmt w:val="bullet"/>
      <w:lvlText w:val=""/>
      <w:lvlJc w:val="left"/>
      <w:pPr>
        <w:ind w:left="5324" w:hanging="360"/>
      </w:pPr>
      <w:rPr>
        <w:rFonts w:ascii="Symbol" w:hAnsi="Symbol" w:hint="default"/>
      </w:rPr>
    </w:lvl>
    <w:lvl w:ilvl="7" w:tplc="14090003" w:tentative="1">
      <w:start w:val="1"/>
      <w:numFmt w:val="bullet"/>
      <w:lvlText w:val="o"/>
      <w:lvlJc w:val="left"/>
      <w:pPr>
        <w:ind w:left="6044" w:hanging="360"/>
      </w:pPr>
      <w:rPr>
        <w:rFonts w:ascii="Courier New" w:hAnsi="Courier New" w:cs="Courier New" w:hint="default"/>
      </w:rPr>
    </w:lvl>
    <w:lvl w:ilvl="8" w:tplc="14090005" w:tentative="1">
      <w:start w:val="1"/>
      <w:numFmt w:val="bullet"/>
      <w:lvlText w:val=""/>
      <w:lvlJc w:val="left"/>
      <w:pPr>
        <w:ind w:left="6764" w:hanging="360"/>
      </w:pPr>
      <w:rPr>
        <w:rFonts w:ascii="Wingdings" w:hAnsi="Wingdings" w:hint="default"/>
      </w:rPr>
    </w:lvl>
  </w:abstractNum>
  <w:abstractNum w:abstractNumId="14" w15:restartNumberingAfterBreak="0">
    <w:nsid w:val="37654A30"/>
    <w:multiLevelType w:val="hybridMultilevel"/>
    <w:tmpl w:val="9342D534"/>
    <w:lvl w:ilvl="0" w:tplc="14090001">
      <w:start w:val="1"/>
      <w:numFmt w:val="bullet"/>
      <w:lvlText w:val=""/>
      <w:lvlJc w:val="left"/>
      <w:pPr>
        <w:ind w:left="1004" w:hanging="360"/>
      </w:pPr>
      <w:rPr>
        <w:rFonts w:ascii="Symbol" w:hAnsi="Symbol" w:hint="default"/>
      </w:rPr>
    </w:lvl>
    <w:lvl w:ilvl="1" w:tplc="14090003" w:tentative="1">
      <w:start w:val="1"/>
      <w:numFmt w:val="bullet"/>
      <w:lvlText w:val="o"/>
      <w:lvlJc w:val="left"/>
      <w:pPr>
        <w:ind w:left="1724" w:hanging="360"/>
      </w:pPr>
      <w:rPr>
        <w:rFonts w:ascii="Courier New" w:hAnsi="Courier New" w:cs="Courier New" w:hint="default"/>
      </w:rPr>
    </w:lvl>
    <w:lvl w:ilvl="2" w:tplc="14090005" w:tentative="1">
      <w:start w:val="1"/>
      <w:numFmt w:val="bullet"/>
      <w:lvlText w:val=""/>
      <w:lvlJc w:val="left"/>
      <w:pPr>
        <w:ind w:left="2444" w:hanging="360"/>
      </w:pPr>
      <w:rPr>
        <w:rFonts w:ascii="Wingdings" w:hAnsi="Wingdings" w:hint="default"/>
      </w:rPr>
    </w:lvl>
    <w:lvl w:ilvl="3" w:tplc="14090001" w:tentative="1">
      <w:start w:val="1"/>
      <w:numFmt w:val="bullet"/>
      <w:lvlText w:val=""/>
      <w:lvlJc w:val="left"/>
      <w:pPr>
        <w:ind w:left="3164" w:hanging="360"/>
      </w:pPr>
      <w:rPr>
        <w:rFonts w:ascii="Symbol" w:hAnsi="Symbol" w:hint="default"/>
      </w:rPr>
    </w:lvl>
    <w:lvl w:ilvl="4" w:tplc="14090003" w:tentative="1">
      <w:start w:val="1"/>
      <w:numFmt w:val="bullet"/>
      <w:lvlText w:val="o"/>
      <w:lvlJc w:val="left"/>
      <w:pPr>
        <w:ind w:left="3884" w:hanging="360"/>
      </w:pPr>
      <w:rPr>
        <w:rFonts w:ascii="Courier New" w:hAnsi="Courier New" w:cs="Courier New" w:hint="default"/>
      </w:rPr>
    </w:lvl>
    <w:lvl w:ilvl="5" w:tplc="14090005" w:tentative="1">
      <w:start w:val="1"/>
      <w:numFmt w:val="bullet"/>
      <w:lvlText w:val=""/>
      <w:lvlJc w:val="left"/>
      <w:pPr>
        <w:ind w:left="4604" w:hanging="360"/>
      </w:pPr>
      <w:rPr>
        <w:rFonts w:ascii="Wingdings" w:hAnsi="Wingdings" w:hint="default"/>
      </w:rPr>
    </w:lvl>
    <w:lvl w:ilvl="6" w:tplc="14090001" w:tentative="1">
      <w:start w:val="1"/>
      <w:numFmt w:val="bullet"/>
      <w:lvlText w:val=""/>
      <w:lvlJc w:val="left"/>
      <w:pPr>
        <w:ind w:left="5324" w:hanging="360"/>
      </w:pPr>
      <w:rPr>
        <w:rFonts w:ascii="Symbol" w:hAnsi="Symbol" w:hint="default"/>
      </w:rPr>
    </w:lvl>
    <w:lvl w:ilvl="7" w:tplc="14090003" w:tentative="1">
      <w:start w:val="1"/>
      <w:numFmt w:val="bullet"/>
      <w:lvlText w:val="o"/>
      <w:lvlJc w:val="left"/>
      <w:pPr>
        <w:ind w:left="6044" w:hanging="360"/>
      </w:pPr>
      <w:rPr>
        <w:rFonts w:ascii="Courier New" w:hAnsi="Courier New" w:cs="Courier New" w:hint="default"/>
      </w:rPr>
    </w:lvl>
    <w:lvl w:ilvl="8" w:tplc="14090005" w:tentative="1">
      <w:start w:val="1"/>
      <w:numFmt w:val="bullet"/>
      <w:lvlText w:val=""/>
      <w:lvlJc w:val="left"/>
      <w:pPr>
        <w:ind w:left="6764" w:hanging="360"/>
      </w:pPr>
      <w:rPr>
        <w:rFonts w:ascii="Wingdings" w:hAnsi="Wingdings" w:hint="default"/>
      </w:rPr>
    </w:lvl>
  </w:abstractNum>
  <w:abstractNum w:abstractNumId="15" w15:restartNumberingAfterBreak="0">
    <w:nsid w:val="3AE469ED"/>
    <w:multiLevelType w:val="hybridMultilevel"/>
    <w:tmpl w:val="CE8EC1B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3D702383"/>
    <w:multiLevelType w:val="hybridMultilevel"/>
    <w:tmpl w:val="2352508E"/>
    <w:lvl w:ilvl="0" w:tplc="14090001">
      <w:start w:val="1"/>
      <w:numFmt w:val="bullet"/>
      <w:lvlText w:val=""/>
      <w:lvlJc w:val="left"/>
      <w:pPr>
        <w:ind w:left="1004" w:hanging="360"/>
      </w:pPr>
      <w:rPr>
        <w:rFonts w:ascii="Symbol" w:hAnsi="Symbol" w:hint="default"/>
      </w:rPr>
    </w:lvl>
    <w:lvl w:ilvl="1" w:tplc="14090003" w:tentative="1">
      <w:start w:val="1"/>
      <w:numFmt w:val="bullet"/>
      <w:lvlText w:val="o"/>
      <w:lvlJc w:val="left"/>
      <w:pPr>
        <w:ind w:left="1724" w:hanging="360"/>
      </w:pPr>
      <w:rPr>
        <w:rFonts w:ascii="Courier New" w:hAnsi="Courier New" w:cs="Courier New" w:hint="default"/>
      </w:rPr>
    </w:lvl>
    <w:lvl w:ilvl="2" w:tplc="14090005" w:tentative="1">
      <w:start w:val="1"/>
      <w:numFmt w:val="bullet"/>
      <w:lvlText w:val=""/>
      <w:lvlJc w:val="left"/>
      <w:pPr>
        <w:ind w:left="2444" w:hanging="360"/>
      </w:pPr>
      <w:rPr>
        <w:rFonts w:ascii="Wingdings" w:hAnsi="Wingdings" w:hint="default"/>
      </w:rPr>
    </w:lvl>
    <w:lvl w:ilvl="3" w:tplc="14090001" w:tentative="1">
      <w:start w:val="1"/>
      <w:numFmt w:val="bullet"/>
      <w:lvlText w:val=""/>
      <w:lvlJc w:val="left"/>
      <w:pPr>
        <w:ind w:left="3164" w:hanging="360"/>
      </w:pPr>
      <w:rPr>
        <w:rFonts w:ascii="Symbol" w:hAnsi="Symbol" w:hint="default"/>
      </w:rPr>
    </w:lvl>
    <w:lvl w:ilvl="4" w:tplc="14090003" w:tentative="1">
      <w:start w:val="1"/>
      <w:numFmt w:val="bullet"/>
      <w:lvlText w:val="o"/>
      <w:lvlJc w:val="left"/>
      <w:pPr>
        <w:ind w:left="3884" w:hanging="360"/>
      </w:pPr>
      <w:rPr>
        <w:rFonts w:ascii="Courier New" w:hAnsi="Courier New" w:cs="Courier New" w:hint="default"/>
      </w:rPr>
    </w:lvl>
    <w:lvl w:ilvl="5" w:tplc="14090005" w:tentative="1">
      <w:start w:val="1"/>
      <w:numFmt w:val="bullet"/>
      <w:lvlText w:val=""/>
      <w:lvlJc w:val="left"/>
      <w:pPr>
        <w:ind w:left="4604" w:hanging="360"/>
      </w:pPr>
      <w:rPr>
        <w:rFonts w:ascii="Wingdings" w:hAnsi="Wingdings" w:hint="default"/>
      </w:rPr>
    </w:lvl>
    <w:lvl w:ilvl="6" w:tplc="14090001" w:tentative="1">
      <w:start w:val="1"/>
      <w:numFmt w:val="bullet"/>
      <w:lvlText w:val=""/>
      <w:lvlJc w:val="left"/>
      <w:pPr>
        <w:ind w:left="5324" w:hanging="360"/>
      </w:pPr>
      <w:rPr>
        <w:rFonts w:ascii="Symbol" w:hAnsi="Symbol" w:hint="default"/>
      </w:rPr>
    </w:lvl>
    <w:lvl w:ilvl="7" w:tplc="14090003" w:tentative="1">
      <w:start w:val="1"/>
      <w:numFmt w:val="bullet"/>
      <w:lvlText w:val="o"/>
      <w:lvlJc w:val="left"/>
      <w:pPr>
        <w:ind w:left="6044" w:hanging="360"/>
      </w:pPr>
      <w:rPr>
        <w:rFonts w:ascii="Courier New" w:hAnsi="Courier New" w:cs="Courier New" w:hint="default"/>
      </w:rPr>
    </w:lvl>
    <w:lvl w:ilvl="8" w:tplc="14090005" w:tentative="1">
      <w:start w:val="1"/>
      <w:numFmt w:val="bullet"/>
      <w:lvlText w:val=""/>
      <w:lvlJc w:val="left"/>
      <w:pPr>
        <w:ind w:left="6764" w:hanging="360"/>
      </w:pPr>
      <w:rPr>
        <w:rFonts w:ascii="Wingdings" w:hAnsi="Wingdings" w:hint="default"/>
      </w:rPr>
    </w:lvl>
  </w:abstractNum>
  <w:abstractNum w:abstractNumId="17" w15:restartNumberingAfterBreak="0">
    <w:nsid w:val="418A1A5A"/>
    <w:multiLevelType w:val="hybridMultilevel"/>
    <w:tmpl w:val="4EFA3182"/>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8" w15:restartNumberingAfterBreak="0">
    <w:nsid w:val="41B46782"/>
    <w:multiLevelType w:val="hybridMultilevel"/>
    <w:tmpl w:val="59881EC2"/>
    <w:lvl w:ilvl="0" w:tplc="14090001">
      <w:start w:val="1"/>
      <w:numFmt w:val="bullet"/>
      <w:lvlText w:val=""/>
      <w:lvlJc w:val="left"/>
      <w:pPr>
        <w:ind w:left="1004" w:hanging="360"/>
      </w:pPr>
      <w:rPr>
        <w:rFonts w:ascii="Symbol" w:hAnsi="Symbol" w:hint="default"/>
      </w:rPr>
    </w:lvl>
    <w:lvl w:ilvl="1" w:tplc="14090003" w:tentative="1">
      <w:start w:val="1"/>
      <w:numFmt w:val="bullet"/>
      <w:lvlText w:val="o"/>
      <w:lvlJc w:val="left"/>
      <w:pPr>
        <w:ind w:left="1724" w:hanging="360"/>
      </w:pPr>
      <w:rPr>
        <w:rFonts w:ascii="Courier New" w:hAnsi="Courier New" w:cs="Courier New" w:hint="default"/>
      </w:rPr>
    </w:lvl>
    <w:lvl w:ilvl="2" w:tplc="14090005" w:tentative="1">
      <w:start w:val="1"/>
      <w:numFmt w:val="bullet"/>
      <w:lvlText w:val=""/>
      <w:lvlJc w:val="left"/>
      <w:pPr>
        <w:ind w:left="2444" w:hanging="360"/>
      </w:pPr>
      <w:rPr>
        <w:rFonts w:ascii="Wingdings" w:hAnsi="Wingdings" w:hint="default"/>
      </w:rPr>
    </w:lvl>
    <w:lvl w:ilvl="3" w:tplc="14090001" w:tentative="1">
      <w:start w:val="1"/>
      <w:numFmt w:val="bullet"/>
      <w:lvlText w:val=""/>
      <w:lvlJc w:val="left"/>
      <w:pPr>
        <w:ind w:left="3164" w:hanging="360"/>
      </w:pPr>
      <w:rPr>
        <w:rFonts w:ascii="Symbol" w:hAnsi="Symbol" w:hint="default"/>
      </w:rPr>
    </w:lvl>
    <w:lvl w:ilvl="4" w:tplc="14090003" w:tentative="1">
      <w:start w:val="1"/>
      <w:numFmt w:val="bullet"/>
      <w:lvlText w:val="o"/>
      <w:lvlJc w:val="left"/>
      <w:pPr>
        <w:ind w:left="3884" w:hanging="360"/>
      </w:pPr>
      <w:rPr>
        <w:rFonts w:ascii="Courier New" w:hAnsi="Courier New" w:cs="Courier New" w:hint="default"/>
      </w:rPr>
    </w:lvl>
    <w:lvl w:ilvl="5" w:tplc="14090005" w:tentative="1">
      <w:start w:val="1"/>
      <w:numFmt w:val="bullet"/>
      <w:lvlText w:val=""/>
      <w:lvlJc w:val="left"/>
      <w:pPr>
        <w:ind w:left="4604" w:hanging="360"/>
      </w:pPr>
      <w:rPr>
        <w:rFonts w:ascii="Wingdings" w:hAnsi="Wingdings" w:hint="default"/>
      </w:rPr>
    </w:lvl>
    <w:lvl w:ilvl="6" w:tplc="14090001" w:tentative="1">
      <w:start w:val="1"/>
      <w:numFmt w:val="bullet"/>
      <w:lvlText w:val=""/>
      <w:lvlJc w:val="left"/>
      <w:pPr>
        <w:ind w:left="5324" w:hanging="360"/>
      </w:pPr>
      <w:rPr>
        <w:rFonts w:ascii="Symbol" w:hAnsi="Symbol" w:hint="default"/>
      </w:rPr>
    </w:lvl>
    <w:lvl w:ilvl="7" w:tplc="14090003" w:tentative="1">
      <w:start w:val="1"/>
      <w:numFmt w:val="bullet"/>
      <w:lvlText w:val="o"/>
      <w:lvlJc w:val="left"/>
      <w:pPr>
        <w:ind w:left="6044" w:hanging="360"/>
      </w:pPr>
      <w:rPr>
        <w:rFonts w:ascii="Courier New" w:hAnsi="Courier New" w:cs="Courier New" w:hint="default"/>
      </w:rPr>
    </w:lvl>
    <w:lvl w:ilvl="8" w:tplc="14090005" w:tentative="1">
      <w:start w:val="1"/>
      <w:numFmt w:val="bullet"/>
      <w:lvlText w:val=""/>
      <w:lvlJc w:val="left"/>
      <w:pPr>
        <w:ind w:left="6764" w:hanging="360"/>
      </w:pPr>
      <w:rPr>
        <w:rFonts w:ascii="Wingdings" w:hAnsi="Wingdings" w:hint="default"/>
      </w:rPr>
    </w:lvl>
  </w:abstractNum>
  <w:abstractNum w:abstractNumId="19" w15:restartNumberingAfterBreak="0">
    <w:nsid w:val="49877B35"/>
    <w:multiLevelType w:val="hybridMultilevel"/>
    <w:tmpl w:val="074C6DA0"/>
    <w:lvl w:ilvl="0" w:tplc="14090001">
      <w:start w:val="1"/>
      <w:numFmt w:val="bullet"/>
      <w:lvlText w:val=""/>
      <w:lvlJc w:val="left"/>
      <w:pPr>
        <w:ind w:left="644" w:hanging="360"/>
      </w:pPr>
      <w:rPr>
        <w:rFonts w:ascii="Symbol" w:hAnsi="Symbol" w:hint="default"/>
      </w:rPr>
    </w:lvl>
    <w:lvl w:ilvl="1" w:tplc="14090003" w:tentative="1">
      <w:start w:val="1"/>
      <w:numFmt w:val="bullet"/>
      <w:lvlText w:val="o"/>
      <w:lvlJc w:val="left"/>
      <w:pPr>
        <w:ind w:left="1364" w:hanging="360"/>
      </w:pPr>
      <w:rPr>
        <w:rFonts w:ascii="Courier New" w:hAnsi="Courier New" w:cs="Courier New" w:hint="default"/>
      </w:rPr>
    </w:lvl>
    <w:lvl w:ilvl="2" w:tplc="14090005" w:tentative="1">
      <w:start w:val="1"/>
      <w:numFmt w:val="bullet"/>
      <w:lvlText w:val=""/>
      <w:lvlJc w:val="left"/>
      <w:pPr>
        <w:ind w:left="2084" w:hanging="360"/>
      </w:pPr>
      <w:rPr>
        <w:rFonts w:ascii="Wingdings" w:hAnsi="Wingdings" w:hint="default"/>
      </w:rPr>
    </w:lvl>
    <w:lvl w:ilvl="3" w:tplc="14090001" w:tentative="1">
      <w:start w:val="1"/>
      <w:numFmt w:val="bullet"/>
      <w:lvlText w:val=""/>
      <w:lvlJc w:val="left"/>
      <w:pPr>
        <w:ind w:left="2804" w:hanging="360"/>
      </w:pPr>
      <w:rPr>
        <w:rFonts w:ascii="Symbol" w:hAnsi="Symbol" w:hint="default"/>
      </w:rPr>
    </w:lvl>
    <w:lvl w:ilvl="4" w:tplc="14090003" w:tentative="1">
      <w:start w:val="1"/>
      <w:numFmt w:val="bullet"/>
      <w:lvlText w:val="o"/>
      <w:lvlJc w:val="left"/>
      <w:pPr>
        <w:ind w:left="3524" w:hanging="360"/>
      </w:pPr>
      <w:rPr>
        <w:rFonts w:ascii="Courier New" w:hAnsi="Courier New" w:cs="Courier New" w:hint="default"/>
      </w:rPr>
    </w:lvl>
    <w:lvl w:ilvl="5" w:tplc="14090005" w:tentative="1">
      <w:start w:val="1"/>
      <w:numFmt w:val="bullet"/>
      <w:lvlText w:val=""/>
      <w:lvlJc w:val="left"/>
      <w:pPr>
        <w:ind w:left="4244" w:hanging="360"/>
      </w:pPr>
      <w:rPr>
        <w:rFonts w:ascii="Wingdings" w:hAnsi="Wingdings" w:hint="default"/>
      </w:rPr>
    </w:lvl>
    <w:lvl w:ilvl="6" w:tplc="14090001" w:tentative="1">
      <w:start w:val="1"/>
      <w:numFmt w:val="bullet"/>
      <w:lvlText w:val=""/>
      <w:lvlJc w:val="left"/>
      <w:pPr>
        <w:ind w:left="4964" w:hanging="360"/>
      </w:pPr>
      <w:rPr>
        <w:rFonts w:ascii="Symbol" w:hAnsi="Symbol" w:hint="default"/>
      </w:rPr>
    </w:lvl>
    <w:lvl w:ilvl="7" w:tplc="14090003" w:tentative="1">
      <w:start w:val="1"/>
      <w:numFmt w:val="bullet"/>
      <w:lvlText w:val="o"/>
      <w:lvlJc w:val="left"/>
      <w:pPr>
        <w:ind w:left="5684" w:hanging="360"/>
      </w:pPr>
      <w:rPr>
        <w:rFonts w:ascii="Courier New" w:hAnsi="Courier New" w:cs="Courier New" w:hint="default"/>
      </w:rPr>
    </w:lvl>
    <w:lvl w:ilvl="8" w:tplc="14090005" w:tentative="1">
      <w:start w:val="1"/>
      <w:numFmt w:val="bullet"/>
      <w:lvlText w:val=""/>
      <w:lvlJc w:val="left"/>
      <w:pPr>
        <w:ind w:left="6404" w:hanging="360"/>
      </w:pPr>
      <w:rPr>
        <w:rFonts w:ascii="Wingdings" w:hAnsi="Wingdings" w:hint="default"/>
      </w:rPr>
    </w:lvl>
  </w:abstractNum>
  <w:abstractNum w:abstractNumId="20" w15:restartNumberingAfterBreak="0">
    <w:nsid w:val="49D47E0D"/>
    <w:multiLevelType w:val="hybridMultilevel"/>
    <w:tmpl w:val="2FB8FF1E"/>
    <w:lvl w:ilvl="0" w:tplc="14090001">
      <w:start w:val="1"/>
      <w:numFmt w:val="bullet"/>
      <w:lvlText w:val=""/>
      <w:lvlJc w:val="left"/>
      <w:pPr>
        <w:ind w:left="1004" w:hanging="360"/>
      </w:pPr>
      <w:rPr>
        <w:rFonts w:ascii="Symbol" w:hAnsi="Symbol" w:hint="default"/>
      </w:rPr>
    </w:lvl>
    <w:lvl w:ilvl="1" w:tplc="14090003" w:tentative="1">
      <w:start w:val="1"/>
      <w:numFmt w:val="bullet"/>
      <w:lvlText w:val="o"/>
      <w:lvlJc w:val="left"/>
      <w:pPr>
        <w:ind w:left="1724" w:hanging="360"/>
      </w:pPr>
      <w:rPr>
        <w:rFonts w:ascii="Courier New" w:hAnsi="Courier New" w:cs="Courier New" w:hint="default"/>
      </w:rPr>
    </w:lvl>
    <w:lvl w:ilvl="2" w:tplc="14090005" w:tentative="1">
      <w:start w:val="1"/>
      <w:numFmt w:val="bullet"/>
      <w:lvlText w:val=""/>
      <w:lvlJc w:val="left"/>
      <w:pPr>
        <w:ind w:left="2444" w:hanging="360"/>
      </w:pPr>
      <w:rPr>
        <w:rFonts w:ascii="Wingdings" w:hAnsi="Wingdings" w:hint="default"/>
      </w:rPr>
    </w:lvl>
    <w:lvl w:ilvl="3" w:tplc="14090001" w:tentative="1">
      <w:start w:val="1"/>
      <w:numFmt w:val="bullet"/>
      <w:lvlText w:val=""/>
      <w:lvlJc w:val="left"/>
      <w:pPr>
        <w:ind w:left="3164" w:hanging="360"/>
      </w:pPr>
      <w:rPr>
        <w:rFonts w:ascii="Symbol" w:hAnsi="Symbol" w:hint="default"/>
      </w:rPr>
    </w:lvl>
    <w:lvl w:ilvl="4" w:tplc="14090003" w:tentative="1">
      <w:start w:val="1"/>
      <w:numFmt w:val="bullet"/>
      <w:lvlText w:val="o"/>
      <w:lvlJc w:val="left"/>
      <w:pPr>
        <w:ind w:left="3884" w:hanging="360"/>
      </w:pPr>
      <w:rPr>
        <w:rFonts w:ascii="Courier New" w:hAnsi="Courier New" w:cs="Courier New" w:hint="default"/>
      </w:rPr>
    </w:lvl>
    <w:lvl w:ilvl="5" w:tplc="14090005" w:tentative="1">
      <w:start w:val="1"/>
      <w:numFmt w:val="bullet"/>
      <w:lvlText w:val=""/>
      <w:lvlJc w:val="left"/>
      <w:pPr>
        <w:ind w:left="4604" w:hanging="360"/>
      </w:pPr>
      <w:rPr>
        <w:rFonts w:ascii="Wingdings" w:hAnsi="Wingdings" w:hint="default"/>
      </w:rPr>
    </w:lvl>
    <w:lvl w:ilvl="6" w:tplc="14090001" w:tentative="1">
      <w:start w:val="1"/>
      <w:numFmt w:val="bullet"/>
      <w:lvlText w:val=""/>
      <w:lvlJc w:val="left"/>
      <w:pPr>
        <w:ind w:left="5324" w:hanging="360"/>
      </w:pPr>
      <w:rPr>
        <w:rFonts w:ascii="Symbol" w:hAnsi="Symbol" w:hint="default"/>
      </w:rPr>
    </w:lvl>
    <w:lvl w:ilvl="7" w:tplc="14090003" w:tentative="1">
      <w:start w:val="1"/>
      <w:numFmt w:val="bullet"/>
      <w:lvlText w:val="o"/>
      <w:lvlJc w:val="left"/>
      <w:pPr>
        <w:ind w:left="6044" w:hanging="360"/>
      </w:pPr>
      <w:rPr>
        <w:rFonts w:ascii="Courier New" w:hAnsi="Courier New" w:cs="Courier New" w:hint="default"/>
      </w:rPr>
    </w:lvl>
    <w:lvl w:ilvl="8" w:tplc="14090005" w:tentative="1">
      <w:start w:val="1"/>
      <w:numFmt w:val="bullet"/>
      <w:lvlText w:val=""/>
      <w:lvlJc w:val="left"/>
      <w:pPr>
        <w:ind w:left="6764" w:hanging="360"/>
      </w:pPr>
      <w:rPr>
        <w:rFonts w:ascii="Wingdings" w:hAnsi="Wingdings" w:hint="default"/>
      </w:rPr>
    </w:lvl>
  </w:abstractNum>
  <w:abstractNum w:abstractNumId="21" w15:restartNumberingAfterBreak="0">
    <w:nsid w:val="50DD0133"/>
    <w:multiLevelType w:val="hybridMultilevel"/>
    <w:tmpl w:val="8514CEEE"/>
    <w:lvl w:ilvl="0" w:tplc="1409000F">
      <w:start w:val="1"/>
      <w:numFmt w:val="decimal"/>
      <w:lvlText w:val="%1."/>
      <w:lvlJc w:val="left"/>
      <w:pPr>
        <w:ind w:left="644" w:hanging="360"/>
      </w:pPr>
    </w:lvl>
    <w:lvl w:ilvl="1" w:tplc="14090019" w:tentative="1">
      <w:start w:val="1"/>
      <w:numFmt w:val="lowerLetter"/>
      <w:lvlText w:val="%2."/>
      <w:lvlJc w:val="left"/>
      <w:pPr>
        <w:ind w:left="1364" w:hanging="360"/>
      </w:pPr>
    </w:lvl>
    <w:lvl w:ilvl="2" w:tplc="1409001B" w:tentative="1">
      <w:start w:val="1"/>
      <w:numFmt w:val="lowerRoman"/>
      <w:lvlText w:val="%3."/>
      <w:lvlJc w:val="right"/>
      <w:pPr>
        <w:ind w:left="2084" w:hanging="180"/>
      </w:pPr>
    </w:lvl>
    <w:lvl w:ilvl="3" w:tplc="1409000F" w:tentative="1">
      <w:start w:val="1"/>
      <w:numFmt w:val="decimal"/>
      <w:lvlText w:val="%4."/>
      <w:lvlJc w:val="left"/>
      <w:pPr>
        <w:ind w:left="2804" w:hanging="360"/>
      </w:pPr>
    </w:lvl>
    <w:lvl w:ilvl="4" w:tplc="14090019" w:tentative="1">
      <w:start w:val="1"/>
      <w:numFmt w:val="lowerLetter"/>
      <w:lvlText w:val="%5."/>
      <w:lvlJc w:val="left"/>
      <w:pPr>
        <w:ind w:left="3524" w:hanging="360"/>
      </w:pPr>
    </w:lvl>
    <w:lvl w:ilvl="5" w:tplc="1409001B" w:tentative="1">
      <w:start w:val="1"/>
      <w:numFmt w:val="lowerRoman"/>
      <w:lvlText w:val="%6."/>
      <w:lvlJc w:val="right"/>
      <w:pPr>
        <w:ind w:left="4244" w:hanging="180"/>
      </w:pPr>
    </w:lvl>
    <w:lvl w:ilvl="6" w:tplc="1409000F" w:tentative="1">
      <w:start w:val="1"/>
      <w:numFmt w:val="decimal"/>
      <w:lvlText w:val="%7."/>
      <w:lvlJc w:val="left"/>
      <w:pPr>
        <w:ind w:left="4964" w:hanging="360"/>
      </w:pPr>
    </w:lvl>
    <w:lvl w:ilvl="7" w:tplc="14090019" w:tentative="1">
      <w:start w:val="1"/>
      <w:numFmt w:val="lowerLetter"/>
      <w:lvlText w:val="%8."/>
      <w:lvlJc w:val="left"/>
      <w:pPr>
        <w:ind w:left="5684" w:hanging="360"/>
      </w:pPr>
    </w:lvl>
    <w:lvl w:ilvl="8" w:tplc="1409001B" w:tentative="1">
      <w:start w:val="1"/>
      <w:numFmt w:val="lowerRoman"/>
      <w:lvlText w:val="%9."/>
      <w:lvlJc w:val="right"/>
      <w:pPr>
        <w:ind w:left="6404" w:hanging="180"/>
      </w:pPr>
    </w:lvl>
  </w:abstractNum>
  <w:abstractNum w:abstractNumId="22" w15:restartNumberingAfterBreak="0">
    <w:nsid w:val="50EA5941"/>
    <w:multiLevelType w:val="hybridMultilevel"/>
    <w:tmpl w:val="B4B06E28"/>
    <w:lvl w:ilvl="0" w:tplc="14090001">
      <w:start w:val="1"/>
      <w:numFmt w:val="bullet"/>
      <w:lvlText w:val=""/>
      <w:lvlJc w:val="left"/>
      <w:pPr>
        <w:ind w:left="1004" w:hanging="360"/>
      </w:pPr>
      <w:rPr>
        <w:rFonts w:ascii="Symbol" w:hAnsi="Symbol" w:hint="default"/>
      </w:rPr>
    </w:lvl>
    <w:lvl w:ilvl="1" w:tplc="14090003" w:tentative="1">
      <w:start w:val="1"/>
      <w:numFmt w:val="bullet"/>
      <w:lvlText w:val="o"/>
      <w:lvlJc w:val="left"/>
      <w:pPr>
        <w:ind w:left="1724" w:hanging="360"/>
      </w:pPr>
      <w:rPr>
        <w:rFonts w:ascii="Courier New" w:hAnsi="Courier New" w:cs="Courier New" w:hint="default"/>
      </w:rPr>
    </w:lvl>
    <w:lvl w:ilvl="2" w:tplc="14090005" w:tentative="1">
      <w:start w:val="1"/>
      <w:numFmt w:val="bullet"/>
      <w:lvlText w:val=""/>
      <w:lvlJc w:val="left"/>
      <w:pPr>
        <w:ind w:left="2444" w:hanging="360"/>
      </w:pPr>
      <w:rPr>
        <w:rFonts w:ascii="Wingdings" w:hAnsi="Wingdings" w:hint="default"/>
      </w:rPr>
    </w:lvl>
    <w:lvl w:ilvl="3" w:tplc="14090001" w:tentative="1">
      <w:start w:val="1"/>
      <w:numFmt w:val="bullet"/>
      <w:lvlText w:val=""/>
      <w:lvlJc w:val="left"/>
      <w:pPr>
        <w:ind w:left="3164" w:hanging="360"/>
      </w:pPr>
      <w:rPr>
        <w:rFonts w:ascii="Symbol" w:hAnsi="Symbol" w:hint="default"/>
      </w:rPr>
    </w:lvl>
    <w:lvl w:ilvl="4" w:tplc="14090003" w:tentative="1">
      <w:start w:val="1"/>
      <w:numFmt w:val="bullet"/>
      <w:lvlText w:val="o"/>
      <w:lvlJc w:val="left"/>
      <w:pPr>
        <w:ind w:left="3884" w:hanging="360"/>
      </w:pPr>
      <w:rPr>
        <w:rFonts w:ascii="Courier New" w:hAnsi="Courier New" w:cs="Courier New" w:hint="default"/>
      </w:rPr>
    </w:lvl>
    <w:lvl w:ilvl="5" w:tplc="14090005" w:tentative="1">
      <w:start w:val="1"/>
      <w:numFmt w:val="bullet"/>
      <w:lvlText w:val=""/>
      <w:lvlJc w:val="left"/>
      <w:pPr>
        <w:ind w:left="4604" w:hanging="360"/>
      </w:pPr>
      <w:rPr>
        <w:rFonts w:ascii="Wingdings" w:hAnsi="Wingdings" w:hint="default"/>
      </w:rPr>
    </w:lvl>
    <w:lvl w:ilvl="6" w:tplc="14090001" w:tentative="1">
      <w:start w:val="1"/>
      <w:numFmt w:val="bullet"/>
      <w:lvlText w:val=""/>
      <w:lvlJc w:val="left"/>
      <w:pPr>
        <w:ind w:left="5324" w:hanging="360"/>
      </w:pPr>
      <w:rPr>
        <w:rFonts w:ascii="Symbol" w:hAnsi="Symbol" w:hint="default"/>
      </w:rPr>
    </w:lvl>
    <w:lvl w:ilvl="7" w:tplc="14090003" w:tentative="1">
      <w:start w:val="1"/>
      <w:numFmt w:val="bullet"/>
      <w:lvlText w:val="o"/>
      <w:lvlJc w:val="left"/>
      <w:pPr>
        <w:ind w:left="6044" w:hanging="360"/>
      </w:pPr>
      <w:rPr>
        <w:rFonts w:ascii="Courier New" w:hAnsi="Courier New" w:cs="Courier New" w:hint="default"/>
      </w:rPr>
    </w:lvl>
    <w:lvl w:ilvl="8" w:tplc="14090005" w:tentative="1">
      <w:start w:val="1"/>
      <w:numFmt w:val="bullet"/>
      <w:lvlText w:val=""/>
      <w:lvlJc w:val="left"/>
      <w:pPr>
        <w:ind w:left="6764" w:hanging="360"/>
      </w:pPr>
      <w:rPr>
        <w:rFonts w:ascii="Wingdings" w:hAnsi="Wingdings" w:hint="default"/>
      </w:rPr>
    </w:lvl>
  </w:abstractNum>
  <w:abstractNum w:abstractNumId="23" w15:restartNumberingAfterBreak="0">
    <w:nsid w:val="52CA68F6"/>
    <w:multiLevelType w:val="hybridMultilevel"/>
    <w:tmpl w:val="A3486926"/>
    <w:lvl w:ilvl="0" w:tplc="14090001">
      <w:start w:val="1"/>
      <w:numFmt w:val="bullet"/>
      <w:lvlText w:val=""/>
      <w:lvlJc w:val="left"/>
      <w:pPr>
        <w:ind w:left="1004" w:hanging="360"/>
      </w:pPr>
      <w:rPr>
        <w:rFonts w:ascii="Symbol" w:hAnsi="Symbol" w:hint="default"/>
      </w:rPr>
    </w:lvl>
    <w:lvl w:ilvl="1" w:tplc="14090003" w:tentative="1">
      <w:start w:val="1"/>
      <w:numFmt w:val="bullet"/>
      <w:lvlText w:val="o"/>
      <w:lvlJc w:val="left"/>
      <w:pPr>
        <w:ind w:left="1724" w:hanging="360"/>
      </w:pPr>
      <w:rPr>
        <w:rFonts w:ascii="Courier New" w:hAnsi="Courier New" w:cs="Courier New" w:hint="default"/>
      </w:rPr>
    </w:lvl>
    <w:lvl w:ilvl="2" w:tplc="14090005" w:tentative="1">
      <w:start w:val="1"/>
      <w:numFmt w:val="bullet"/>
      <w:lvlText w:val=""/>
      <w:lvlJc w:val="left"/>
      <w:pPr>
        <w:ind w:left="2444" w:hanging="360"/>
      </w:pPr>
      <w:rPr>
        <w:rFonts w:ascii="Wingdings" w:hAnsi="Wingdings" w:hint="default"/>
      </w:rPr>
    </w:lvl>
    <w:lvl w:ilvl="3" w:tplc="14090001" w:tentative="1">
      <w:start w:val="1"/>
      <w:numFmt w:val="bullet"/>
      <w:lvlText w:val=""/>
      <w:lvlJc w:val="left"/>
      <w:pPr>
        <w:ind w:left="3164" w:hanging="360"/>
      </w:pPr>
      <w:rPr>
        <w:rFonts w:ascii="Symbol" w:hAnsi="Symbol" w:hint="default"/>
      </w:rPr>
    </w:lvl>
    <w:lvl w:ilvl="4" w:tplc="14090003" w:tentative="1">
      <w:start w:val="1"/>
      <w:numFmt w:val="bullet"/>
      <w:lvlText w:val="o"/>
      <w:lvlJc w:val="left"/>
      <w:pPr>
        <w:ind w:left="3884" w:hanging="360"/>
      </w:pPr>
      <w:rPr>
        <w:rFonts w:ascii="Courier New" w:hAnsi="Courier New" w:cs="Courier New" w:hint="default"/>
      </w:rPr>
    </w:lvl>
    <w:lvl w:ilvl="5" w:tplc="14090005" w:tentative="1">
      <w:start w:val="1"/>
      <w:numFmt w:val="bullet"/>
      <w:lvlText w:val=""/>
      <w:lvlJc w:val="left"/>
      <w:pPr>
        <w:ind w:left="4604" w:hanging="360"/>
      </w:pPr>
      <w:rPr>
        <w:rFonts w:ascii="Wingdings" w:hAnsi="Wingdings" w:hint="default"/>
      </w:rPr>
    </w:lvl>
    <w:lvl w:ilvl="6" w:tplc="14090001" w:tentative="1">
      <w:start w:val="1"/>
      <w:numFmt w:val="bullet"/>
      <w:lvlText w:val=""/>
      <w:lvlJc w:val="left"/>
      <w:pPr>
        <w:ind w:left="5324" w:hanging="360"/>
      </w:pPr>
      <w:rPr>
        <w:rFonts w:ascii="Symbol" w:hAnsi="Symbol" w:hint="default"/>
      </w:rPr>
    </w:lvl>
    <w:lvl w:ilvl="7" w:tplc="14090003" w:tentative="1">
      <w:start w:val="1"/>
      <w:numFmt w:val="bullet"/>
      <w:lvlText w:val="o"/>
      <w:lvlJc w:val="left"/>
      <w:pPr>
        <w:ind w:left="6044" w:hanging="360"/>
      </w:pPr>
      <w:rPr>
        <w:rFonts w:ascii="Courier New" w:hAnsi="Courier New" w:cs="Courier New" w:hint="default"/>
      </w:rPr>
    </w:lvl>
    <w:lvl w:ilvl="8" w:tplc="14090005" w:tentative="1">
      <w:start w:val="1"/>
      <w:numFmt w:val="bullet"/>
      <w:lvlText w:val=""/>
      <w:lvlJc w:val="left"/>
      <w:pPr>
        <w:ind w:left="6764" w:hanging="360"/>
      </w:pPr>
      <w:rPr>
        <w:rFonts w:ascii="Wingdings" w:hAnsi="Wingdings" w:hint="default"/>
      </w:rPr>
    </w:lvl>
  </w:abstractNum>
  <w:abstractNum w:abstractNumId="24" w15:restartNumberingAfterBreak="0">
    <w:nsid w:val="57D5518B"/>
    <w:multiLevelType w:val="hybridMultilevel"/>
    <w:tmpl w:val="FD72A6E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5A1467BC"/>
    <w:multiLevelType w:val="hybridMultilevel"/>
    <w:tmpl w:val="D884CC12"/>
    <w:lvl w:ilvl="0" w:tplc="14090001">
      <w:start w:val="1"/>
      <w:numFmt w:val="bullet"/>
      <w:lvlText w:val=""/>
      <w:lvlJc w:val="left"/>
      <w:pPr>
        <w:ind w:left="1004" w:hanging="360"/>
      </w:pPr>
      <w:rPr>
        <w:rFonts w:ascii="Symbol" w:hAnsi="Symbol" w:hint="default"/>
      </w:rPr>
    </w:lvl>
    <w:lvl w:ilvl="1" w:tplc="14090003" w:tentative="1">
      <w:start w:val="1"/>
      <w:numFmt w:val="bullet"/>
      <w:lvlText w:val="o"/>
      <w:lvlJc w:val="left"/>
      <w:pPr>
        <w:ind w:left="1724" w:hanging="360"/>
      </w:pPr>
      <w:rPr>
        <w:rFonts w:ascii="Courier New" w:hAnsi="Courier New" w:cs="Courier New" w:hint="default"/>
      </w:rPr>
    </w:lvl>
    <w:lvl w:ilvl="2" w:tplc="14090005" w:tentative="1">
      <w:start w:val="1"/>
      <w:numFmt w:val="bullet"/>
      <w:lvlText w:val=""/>
      <w:lvlJc w:val="left"/>
      <w:pPr>
        <w:ind w:left="2444" w:hanging="360"/>
      </w:pPr>
      <w:rPr>
        <w:rFonts w:ascii="Wingdings" w:hAnsi="Wingdings" w:hint="default"/>
      </w:rPr>
    </w:lvl>
    <w:lvl w:ilvl="3" w:tplc="14090001" w:tentative="1">
      <w:start w:val="1"/>
      <w:numFmt w:val="bullet"/>
      <w:lvlText w:val=""/>
      <w:lvlJc w:val="left"/>
      <w:pPr>
        <w:ind w:left="3164" w:hanging="360"/>
      </w:pPr>
      <w:rPr>
        <w:rFonts w:ascii="Symbol" w:hAnsi="Symbol" w:hint="default"/>
      </w:rPr>
    </w:lvl>
    <w:lvl w:ilvl="4" w:tplc="14090003" w:tentative="1">
      <w:start w:val="1"/>
      <w:numFmt w:val="bullet"/>
      <w:lvlText w:val="o"/>
      <w:lvlJc w:val="left"/>
      <w:pPr>
        <w:ind w:left="3884" w:hanging="360"/>
      </w:pPr>
      <w:rPr>
        <w:rFonts w:ascii="Courier New" w:hAnsi="Courier New" w:cs="Courier New" w:hint="default"/>
      </w:rPr>
    </w:lvl>
    <w:lvl w:ilvl="5" w:tplc="14090005" w:tentative="1">
      <w:start w:val="1"/>
      <w:numFmt w:val="bullet"/>
      <w:lvlText w:val=""/>
      <w:lvlJc w:val="left"/>
      <w:pPr>
        <w:ind w:left="4604" w:hanging="360"/>
      </w:pPr>
      <w:rPr>
        <w:rFonts w:ascii="Wingdings" w:hAnsi="Wingdings" w:hint="default"/>
      </w:rPr>
    </w:lvl>
    <w:lvl w:ilvl="6" w:tplc="14090001" w:tentative="1">
      <w:start w:val="1"/>
      <w:numFmt w:val="bullet"/>
      <w:lvlText w:val=""/>
      <w:lvlJc w:val="left"/>
      <w:pPr>
        <w:ind w:left="5324" w:hanging="360"/>
      </w:pPr>
      <w:rPr>
        <w:rFonts w:ascii="Symbol" w:hAnsi="Symbol" w:hint="default"/>
      </w:rPr>
    </w:lvl>
    <w:lvl w:ilvl="7" w:tplc="14090003" w:tentative="1">
      <w:start w:val="1"/>
      <w:numFmt w:val="bullet"/>
      <w:lvlText w:val="o"/>
      <w:lvlJc w:val="left"/>
      <w:pPr>
        <w:ind w:left="6044" w:hanging="360"/>
      </w:pPr>
      <w:rPr>
        <w:rFonts w:ascii="Courier New" w:hAnsi="Courier New" w:cs="Courier New" w:hint="default"/>
      </w:rPr>
    </w:lvl>
    <w:lvl w:ilvl="8" w:tplc="14090005" w:tentative="1">
      <w:start w:val="1"/>
      <w:numFmt w:val="bullet"/>
      <w:lvlText w:val=""/>
      <w:lvlJc w:val="left"/>
      <w:pPr>
        <w:ind w:left="6764" w:hanging="360"/>
      </w:pPr>
      <w:rPr>
        <w:rFonts w:ascii="Wingdings" w:hAnsi="Wingdings" w:hint="default"/>
      </w:rPr>
    </w:lvl>
  </w:abstractNum>
  <w:abstractNum w:abstractNumId="26" w15:restartNumberingAfterBreak="0">
    <w:nsid w:val="5AEE2093"/>
    <w:multiLevelType w:val="hybridMultilevel"/>
    <w:tmpl w:val="9AA2B8B2"/>
    <w:lvl w:ilvl="0" w:tplc="14090001">
      <w:start w:val="1"/>
      <w:numFmt w:val="bullet"/>
      <w:lvlText w:val=""/>
      <w:lvlJc w:val="left"/>
      <w:pPr>
        <w:ind w:left="1004" w:hanging="360"/>
      </w:pPr>
      <w:rPr>
        <w:rFonts w:ascii="Symbol" w:hAnsi="Symbol" w:hint="default"/>
      </w:rPr>
    </w:lvl>
    <w:lvl w:ilvl="1" w:tplc="14090003" w:tentative="1">
      <w:start w:val="1"/>
      <w:numFmt w:val="bullet"/>
      <w:lvlText w:val="o"/>
      <w:lvlJc w:val="left"/>
      <w:pPr>
        <w:ind w:left="1724" w:hanging="360"/>
      </w:pPr>
      <w:rPr>
        <w:rFonts w:ascii="Courier New" w:hAnsi="Courier New" w:cs="Courier New" w:hint="default"/>
      </w:rPr>
    </w:lvl>
    <w:lvl w:ilvl="2" w:tplc="14090005" w:tentative="1">
      <w:start w:val="1"/>
      <w:numFmt w:val="bullet"/>
      <w:lvlText w:val=""/>
      <w:lvlJc w:val="left"/>
      <w:pPr>
        <w:ind w:left="2444" w:hanging="360"/>
      </w:pPr>
      <w:rPr>
        <w:rFonts w:ascii="Wingdings" w:hAnsi="Wingdings" w:hint="default"/>
      </w:rPr>
    </w:lvl>
    <w:lvl w:ilvl="3" w:tplc="14090001" w:tentative="1">
      <w:start w:val="1"/>
      <w:numFmt w:val="bullet"/>
      <w:lvlText w:val=""/>
      <w:lvlJc w:val="left"/>
      <w:pPr>
        <w:ind w:left="3164" w:hanging="360"/>
      </w:pPr>
      <w:rPr>
        <w:rFonts w:ascii="Symbol" w:hAnsi="Symbol" w:hint="default"/>
      </w:rPr>
    </w:lvl>
    <w:lvl w:ilvl="4" w:tplc="14090003" w:tentative="1">
      <w:start w:val="1"/>
      <w:numFmt w:val="bullet"/>
      <w:lvlText w:val="o"/>
      <w:lvlJc w:val="left"/>
      <w:pPr>
        <w:ind w:left="3884" w:hanging="360"/>
      </w:pPr>
      <w:rPr>
        <w:rFonts w:ascii="Courier New" w:hAnsi="Courier New" w:cs="Courier New" w:hint="default"/>
      </w:rPr>
    </w:lvl>
    <w:lvl w:ilvl="5" w:tplc="14090005" w:tentative="1">
      <w:start w:val="1"/>
      <w:numFmt w:val="bullet"/>
      <w:lvlText w:val=""/>
      <w:lvlJc w:val="left"/>
      <w:pPr>
        <w:ind w:left="4604" w:hanging="360"/>
      </w:pPr>
      <w:rPr>
        <w:rFonts w:ascii="Wingdings" w:hAnsi="Wingdings" w:hint="default"/>
      </w:rPr>
    </w:lvl>
    <w:lvl w:ilvl="6" w:tplc="14090001" w:tentative="1">
      <w:start w:val="1"/>
      <w:numFmt w:val="bullet"/>
      <w:lvlText w:val=""/>
      <w:lvlJc w:val="left"/>
      <w:pPr>
        <w:ind w:left="5324" w:hanging="360"/>
      </w:pPr>
      <w:rPr>
        <w:rFonts w:ascii="Symbol" w:hAnsi="Symbol" w:hint="default"/>
      </w:rPr>
    </w:lvl>
    <w:lvl w:ilvl="7" w:tplc="14090003" w:tentative="1">
      <w:start w:val="1"/>
      <w:numFmt w:val="bullet"/>
      <w:lvlText w:val="o"/>
      <w:lvlJc w:val="left"/>
      <w:pPr>
        <w:ind w:left="6044" w:hanging="360"/>
      </w:pPr>
      <w:rPr>
        <w:rFonts w:ascii="Courier New" w:hAnsi="Courier New" w:cs="Courier New" w:hint="default"/>
      </w:rPr>
    </w:lvl>
    <w:lvl w:ilvl="8" w:tplc="14090005" w:tentative="1">
      <w:start w:val="1"/>
      <w:numFmt w:val="bullet"/>
      <w:lvlText w:val=""/>
      <w:lvlJc w:val="left"/>
      <w:pPr>
        <w:ind w:left="6764" w:hanging="360"/>
      </w:pPr>
      <w:rPr>
        <w:rFonts w:ascii="Wingdings" w:hAnsi="Wingdings" w:hint="default"/>
      </w:rPr>
    </w:lvl>
  </w:abstractNum>
  <w:abstractNum w:abstractNumId="27" w15:restartNumberingAfterBreak="0">
    <w:nsid w:val="5BA63D5F"/>
    <w:multiLevelType w:val="hybridMultilevel"/>
    <w:tmpl w:val="2BCA5FDA"/>
    <w:lvl w:ilvl="0" w:tplc="14090001">
      <w:start w:val="1"/>
      <w:numFmt w:val="bullet"/>
      <w:lvlText w:val=""/>
      <w:lvlJc w:val="left"/>
      <w:pPr>
        <w:ind w:left="1004" w:hanging="360"/>
      </w:pPr>
      <w:rPr>
        <w:rFonts w:ascii="Symbol" w:hAnsi="Symbol" w:hint="default"/>
      </w:rPr>
    </w:lvl>
    <w:lvl w:ilvl="1" w:tplc="14090003" w:tentative="1">
      <w:start w:val="1"/>
      <w:numFmt w:val="bullet"/>
      <w:lvlText w:val="o"/>
      <w:lvlJc w:val="left"/>
      <w:pPr>
        <w:ind w:left="1724" w:hanging="360"/>
      </w:pPr>
      <w:rPr>
        <w:rFonts w:ascii="Courier New" w:hAnsi="Courier New" w:cs="Courier New" w:hint="default"/>
      </w:rPr>
    </w:lvl>
    <w:lvl w:ilvl="2" w:tplc="14090005" w:tentative="1">
      <w:start w:val="1"/>
      <w:numFmt w:val="bullet"/>
      <w:lvlText w:val=""/>
      <w:lvlJc w:val="left"/>
      <w:pPr>
        <w:ind w:left="2444" w:hanging="360"/>
      </w:pPr>
      <w:rPr>
        <w:rFonts w:ascii="Wingdings" w:hAnsi="Wingdings" w:hint="default"/>
      </w:rPr>
    </w:lvl>
    <w:lvl w:ilvl="3" w:tplc="14090001" w:tentative="1">
      <w:start w:val="1"/>
      <w:numFmt w:val="bullet"/>
      <w:lvlText w:val=""/>
      <w:lvlJc w:val="left"/>
      <w:pPr>
        <w:ind w:left="3164" w:hanging="360"/>
      </w:pPr>
      <w:rPr>
        <w:rFonts w:ascii="Symbol" w:hAnsi="Symbol" w:hint="default"/>
      </w:rPr>
    </w:lvl>
    <w:lvl w:ilvl="4" w:tplc="14090003" w:tentative="1">
      <w:start w:val="1"/>
      <w:numFmt w:val="bullet"/>
      <w:lvlText w:val="o"/>
      <w:lvlJc w:val="left"/>
      <w:pPr>
        <w:ind w:left="3884" w:hanging="360"/>
      </w:pPr>
      <w:rPr>
        <w:rFonts w:ascii="Courier New" w:hAnsi="Courier New" w:cs="Courier New" w:hint="default"/>
      </w:rPr>
    </w:lvl>
    <w:lvl w:ilvl="5" w:tplc="14090005" w:tentative="1">
      <w:start w:val="1"/>
      <w:numFmt w:val="bullet"/>
      <w:lvlText w:val=""/>
      <w:lvlJc w:val="left"/>
      <w:pPr>
        <w:ind w:left="4604" w:hanging="360"/>
      </w:pPr>
      <w:rPr>
        <w:rFonts w:ascii="Wingdings" w:hAnsi="Wingdings" w:hint="default"/>
      </w:rPr>
    </w:lvl>
    <w:lvl w:ilvl="6" w:tplc="14090001" w:tentative="1">
      <w:start w:val="1"/>
      <w:numFmt w:val="bullet"/>
      <w:lvlText w:val=""/>
      <w:lvlJc w:val="left"/>
      <w:pPr>
        <w:ind w:left="5324" w:hanging="360"/>
      </w:pPr>
      <w:rPr>
        <w:rFonts w:ascii="Symbol" w:hAnsi="Symbol" w:hint="default"/>
      </w:rPr>
    </w:lvl>
    <w:lvl w:ilvl="7" w:tplc="14090003" w:tentative="1">
      <w:start w:val="1"/>
      <w:numFmt w:val="bullet"/>
      <w:lvlText w:val="o"/>
      <w:lvlJc w:val="left"/>
      <w:pPr>
        <w:ind w:left="6044" w:hanging="360"/>
      </w:pPr>
      <w:rPr>
        <w:rFonts w:ascii="Courier New" w:hAnsi="Courier New" w:cs="Courier New" w:hint="default"/>
      </w:rPr>
    </w:lvl>
    <w:lvl w:ilvl="8" w:tplc="14090005" w:tentative="1">
      <w:start w:val="1"/>
      <w:numFmt w:val="bullet"/>
      <w:lvlText w:val=""/>
      <w:lvlJc w:val="left"/>
      <w:pPr>
        <w:ind w:left="6764" w:hanging="360"/>
      </w:pPr>
      <w:rPr>
        <w:rFonts w:ascii="Wingdings" w:hAnsi="Wingdings" w:hint="default"/>
      </w:rPr>
    </w:lvl>
  </w:abstractNum>
  <w:abstractNum w:abstractNumId="28" w15:restartNumberingAfterBreak="0">
    <w:nsid w:val="5BF22281"/>
    <w:multiLevelType w:val="hybridMultilevel"/>
    <w:tmpl w:val="B65689C6"/>
    <w:lvl w:ilvl="0" w:tplc="14090001">
      <w:start w:val="1"/>
      <w:numFmt w:val="bullet"/>
      <w:lvlText w:val=""/>
      <w:lvlJc w:val="left"/>
      <w:pPr>
        <w:ind w:left="1004" w:hanging="360"/>
      </w:pPr>
      <w:rPr>
        <w:rFonts w:ascii="Symbol" w:hAnsi="Symbol" w:hint="default"/>
      </w:rPr>
    </w:lvl>
    <w:lvl w:ilvl="1" w:tplc="14090003" w:tentative="1">
      <w:start w:val="1"/>
      <w:numFmt w:val="bullet"/>
      <w:lvlText w:val="o"/>
      <w:lvlJc w:val="left"/>
      <w:pPr>
        <w:ind w:left="1724" w:hanging="360"/>
      </w:pPr>
      <w:rPr>
        <w:rFonts w:ascii="Courier New" w:hAnsi="Courier New" w:cs="Courier New" w:hint="default"/>
      </w:rPr>
    </w:lvl>
    <w:lvl w:ilvl="2" w:tplc="14090005" w:tentative="1">
      <w:start w:val="1"/>
      <w:numFmt w:val="bullet"/>
      <w:lvlText w:val=""/>
      <w:lvlJc w:val="left"/>
      <w:pPr>
        <w:ind w:left="2444" w:hanging="360"/>
      </w:pPr>
      <w:rPr>
        <w:rFonts w:ascii="Wingdings" w:hAnsi="Wingdings" w:hint="default"/>
      </w:rPr>
    </w:lvl>
    <w:lvl w:ilvl="3" w:tplc="14090001" w:tentative="1">
      <w:start w:val="1"/>
      <w:numFmt w:val="bullet"/>
      <w:lvlText w:val=""/>
      <w:lvlJc w:val="left"/>
      <w:pPr>
        <w:ind w:left="3164" w:hanging="360"/>
      </w:pPr>
      <w:rPr>
        <w:rFonts w:ascii="Symbol" w:hAnsi="Symbol" w:hint="default"/>
      </w:rPr>
    </w:lvl>
    <w:lvl w:ilvl="4" w:tplc="14090003" w:tentative="1">
      <w:start w:val="1"/>
      <w:numFmt w:val="bullet"/>
      <w:lvlText w:val="o"/>
      <w:lvlJc w:val="left"/>
      <w:pPr>
        <w:ind w:left="3884" w:hanging="360"/>
      </w:pPr>
      <w:rPr>
        <w:rFonts w:ascii="Courier New" w:hAnsi="Courier New" w:cs="Courier New" w:hint="default"/>
      </w:rPr>
    </w:lvl>
    <w:lvl w:ilvl="5" w:tplc="14090005" w:tentative="1">
      <w:start w:val="1"/>
      <w:numFmt w:val="bullet"/>
      <w:lvlText w:val=""/>
      <w:lvlJc w:val="left"/>
      <w:pPr>
        <w:ind w:left="4604" w:hanging="360"/>
      </w:pPr>
      <w:rPr>
        <w:rFonts w:ascii="Wingdings" w:hAnsi="Wingdings" w:hint="default"/>
      </w:rPr>
    </w:lvl>
    <w:lvl w:ilvl="6" w:tplc="14090001" w:tentative="1">
      <w:start w:val="1"/>
      <w:numFmt w:val="bullet"/>
      <w:lvlText w:val=""/>
      <w:lvlJc w:val="left"/>
      <w:pPr>
        <w:ind w:left="5324" w:hanging="360"/>
      </w:pPr>
      <w:rPr>
        <w:rFonts w:ascii="Symbol" w:hAnsi="Symbol" w:hint="default"/>
      </w:rPr>
    </w:lvl>
    <w:lvl w:ilvl="7" w:tplc="14090003" w:tentative="1">
      <w:start w:val="1"/>
      <w:numFmt w:val="bullet"/>
      <w:lvlText w:val="o"/>
      <w:lvlJc w:val="left"/>
      <w:pPr>
        <w:ind w:left="6044" w:hanging="360"/>
      </w:pPr>
      <w:rPr>
        <w:rFonts w:ascii="Courier New" w:hAnsi="Courier New" w:cs="Courier New" w:hint="default"/>
      </w:rPr>
    </w:lvl>
    <w:lvl w:ilvl="8" w:tplc="14090005" w:tentative="1">
      <w:start w:val="1"/>
      <w:numFmt w:val="bullet"/>
      <w:lvlText w:val=""/>
      <w:lvlJc w:val="left"/>
      <w:pPr>
        <w:ind w:left="6764" w:hanging="360"/>
      </w:pPr>
      <w:rPr>
        <w:rFonts w:ascii="Wingdings" w:hAnsi="Wingdings" w:hint="default"/>
      </w:rPr>
    </w:lvl>
  </w:abstractNum>
  <w:abstractNum w:abstractNumId="29" w15:restartNumberingAfterBreak="0">
    <w:nsid w:val="5C560CA3"/>
    <w:multiLevelType w:val="hybridMultilevel"/>
    <w:tmpl w:val="F0C67270"/>
    <w:lvl w:ilvl="0" w:tplc="14090001">
      <w:start w:val="1"/>
      <w:numFmt w:val="bullet"/>
      <w:lvlText w:val=""/>
      <w:lvlJc w:val="left"/>
      <w:pPr>
        <w:ind w:left="1004" w:hanging="360"/>
      </w:pPr>
      <w:rPr>
        <w:rFonts w:ascii="Symbol" w:hAnsi="Symbol" w:hint="default"/>
      </w:rPr>
    </w:lvl>
    <w:lvl w:ilvl="1" w:tplc="14090003" w:tentative="1">
      <w:start w:val="1"/>
      <w:numFmt w:val="bullet"/>
      <w:lvlText w:val="o"/>
      <w:lvlJc w:val="left"/>
      <w:pPr>
        <w:ind w:left="1724" w:hanging="360"/>
      </w:pPr>
      <w:rPr>
        <w:rFonts w:ascii="Courier New" w:hAnsi="Courier New" w:cs="Courier New" w:hint="default"/>
      </w:rPr>
    </w:lvl>
    <w:lvl w:ilvl="2" w:tplc="14090005" w:tentative="1">
      <w:start w:val="1"/>
      <w:numFmt w:val="bullet"/>
      <w:lvlText w:val=""/>
      <w:lvlJc w:val="left"/>
      <w:pPr>
        <w:ind w:left="2444" w:hanging="360"/>
      </w:pPr>
      <w:rPr>
        <w:rFonts w:ascii="Wingdings" w:hAnsi="Wingdings" w:hint="default"/>
      </w:rPr>
    </w:lvl>
    <w:lvl w:ilvl="3" w:tplc="14090001" w:tentative="1">
      <w:start w:val="1"/>
      <w:numFmt w:val="bullet"/>
      <w:lvlText w:val=""/>
      <w:lvlJc w:val="left"/>
      <w:pPr>
        <w:ind w:left="3164" w:hanging="360"/>
      </w:pPr>
      <w:rPr>
        <w:rFonts w:ascii="Symbol" w:hAnsi="Symbol" w:hint="default"/>
      </w:rPr>
    </w:lvl>
    <w:lvl w:ilvl="4" w:tplc="14090003" w:tentative="1">
      <w:start w:val="1"/>
      <w:numFmt w:val="bullet"/>
      <w:lvlText w:val="o"/>
      <w:lvlJc w:val="left"/>
      <w:pPr>
        <w:ind w:left="3884" w:hanging="360"/>
      </w:pPr>
      <w:rPr>
        <w:rFonts w:ascii="Courier New" w:hAnsi="Courier New" w:cs="Courier New" w:hint="default"/>
      </w:rPr>
    </w:lvl>
    <w:lvl w:ilvl="5" w:tplc="14090005" w:tentative="1">
      <w:start w:val="1"/>
      <w:numFmt w:val="bullet"/>
      <w:lvlText w:val=""/>
      <w:lvlJc w:val="left"/>
      <w:pPr>
        <w:ind w:left="4604" w:hanging="360"/>
      </w:pPr>
      <w:rPr>
        <w:rFonts w:ascii="Wingdings" w:hAnsi="Wingdings" w:hint="default"/>
      </w:rPr>
    </w:lvl>
    <w:lvl w:ilvl="6" w:tplc="14090001" w:tentative="1">
      <w:start w:val="1"/>
      <w:numFmt w:val="bullet"/>
      <w:lvlText w:val=""/>
      <w:lvlJc w:val="left"/>
      <w:pPr>
        <w:ind w:left="5324" w:hanging="360"/>
      </w:pPr>
      <w:rPr>
        <w:rFonts w:ascii="Symbol" w:hAnsi="Symbol" w:hint="default"/>
      </w:rPr>
    </w:lvl>
    <w:lvl w:ilvl="7" w:tplc="14090003" w:tentative="1">
      <w:start w:val="1"/>
      <w:numFmt w:val="bullet"/>
      <w:lvlText w:val="o"/>
      <w:lvlJc w:val="left"/>
      <w:pPr>
        <w:ind w:left="6044" w:hanging="360"/>
      </w:pPr>
      <w:rPr>
        <w:rFonts w:ascii="Courier New" w:hAnsi="Courier New" w:cs="Courier New" w:hint="default"/>
      </w:rPr>
    </w:lvl>
    <w:lvl w:ilvl="8" w:tplc="14090005" w:tentative="1">
      <w:start w:val="1"/>
      <w:numFmt w:val="bullet"/>
      <w:lvlText w:val=""/>
      <w:lvlJc w:val="left"/>
      <w:pPr>
        <w:ind w:left="6764" w:hanging="360"/>
      </w:pPr>
      <w:rPr>
        <w:rFonts w:ascii="Wingdings" w:hAnsi="Wingdings" w:hint="default"/>
      </w:rPr>
    </w:lvl>
  </w:abstractNum>
  <w:abstractNum w:abstractNumId="30" w15:restartNumberingAfterBreak="0">
    <w:nsid w:val="5C591EC7"/>
    <w:multiLevelType w:val="hybridMultilevel"/>
    <w:tmpl w:val="041C0C1E"/>
    <w:lvl w:ilvl="0" w:tplc="14090001">
      <w:start w:val="1"/>
      <w:numFmt w:val="bullet"/>
      <w:lvlText w:val=""/>
      <w:lvlJc w:val="left"/>
      <w:pPr>
        <w:ind w:left="1004" w:hanging="360"/>
      </w:pPr>
      <w:rPr>
        <w:rFonts w:ascii="Symbol" w:hAnsi="Symbol" w:hint="default"/>
      </w:rPr>
    </w:lvl>
    <w:lvl w:ilvl="1" w:tplc="14090003" w:tentative="1">
      <w:start w:val="1"/>
      <w:numFmt w:val="bullet"/>
      <w:lvlText w:val="o"/>
      <w:lvlJc w:val="left"/>
      <w:pPr>
        <w:ind w:left="1724" w:hanging="360"/>
      </w:pPr>
      <w:rPr>
        <w:rFonts w:ascii="Courier New" w:hAnsi="Courier New" w:cs="Courier New" w:hint="default"/>
      </w:rPr>
    </w:lvl>
    <w:lvl w:ilvl="2" w:tplc="14090005" w:tentative="1">
      <w:start w:val="1"/>
      <w:numFmt w:val="bullet"/>
      <w:lvlText w:val=""/>
      <w:lvlJc w:val="left"/>
      <w:pPr>
        <w:ind w:left="2444" w:hanging="360"/>
      </w:pPr>
      <w:rPr>
        <w:rFonts w:ascii="Wingdings" w:hAnsi="Wingdings" w:hint="default"/>
      </w:rPr>
    </w:lvl>
    <w:lvl w:ilvl="3" w:tplc="14090001" w:tentative="1">
      <w:start w:val="1"/>
      <w:numFmt w:val="bullet"/>
      <w:lvlText w:val=""/>
      <w:lvlJc w:val="left"/>
      <w:pPr>
        <w:ind w:left="3164" w:hanging="360"/>
      </w:pPr>
      <w:rPr>
        <w:rFonts w:ascii="Symbol" w:hAnsi="Symbol" w:hint="default"/>
      </w:rPr>
    </w:lvl>
    <w:lvl w:ilvl="4" w:tplc="14090003" w:tentative="1">
      <w:start w:val="1"/>
      <w:numFmt w:val="bullet"/>
      <w:lvlText w:val="o"/>
      <w:lvlJc w:val="left"/>
      <w:pPr>
        <w:ind w:left="3884" w:hanging="360"/>
      </w:pPr>
      <w:rPr>
        <w:rFonts w:ascii="Courier New" w:hAnsi="Courier New" w:cs="Courier New" w:hint="default"/>
      </w:rPr>
    </w:lvl>
    <w:lvl w:ilvl="5" w:tplc="14090005" w:tentative="1">
      <w:start w:val="1"/>
      <w:numFmt w:val="bullet"/>
      <w:lvlText w:val=""/>
      <w:lvlJc w:val="left"/>
      <w:pPr>
        <w:ind w:left="4604" w:hanging="360"/>
      </w:pPr>
      <w:rPr>
        <w:rFonts w:ascii="Wingdings" w:hAnsi="Wingdings" w:hint="default"/>
      </w:rPr>
    </w:lvl>
    <w:lvl w:ilvl="6" w:tplc="14090001" w:tentative="1">
      <w:start w:val="1"/>
      <w:numFmt w:val="bullet"/>
      <w:lvlText w:val=""/>
      <w:lvlJc w:val="left"/>
      <w:pPr>
        <w:ind w:left="5324" w:hanging="360"/>
      </w:pPr>
      <w:rPr>
        <w:rFonts w:ascii="Symbol" w:hAnsi="Symbol" w:hint="default"/>
      </w:rPr>
    </w:lvl>
    <w:lvl w:ilvl="7" w:tplc="14090003" w:tentative="1">
      <w:start w:val="1"/>
      <w:numFmt w:val="bullet"/>
      <w:lvlText w:val="o"/>
      <w:lvlJc w:val="left"/>
      <w:pPr>
        <w:ind w:left="6044" w:hanging="360"/>
      </w:pPr>
      <w:rPr>
        <w:rFonts w:ascii="Courier New" w:hAnsi="Courier New" w:cs="Courier New" w:hint="default"/>
      </w:rPr>
    </w:lvl>
    <w:lvl w:ilvl="8" w:tplc="14090005" w:tentative="1">
      <w:start w:val="1"/>
      <w:numFmt w:val="bullet"/>
      <w:lvlText w:val=""/>
      <w:lvlJc w:val="left"/>
      <w:pPr>
        <w:ind w:left="6764" w:hanging="360"/>
      </w:pPr>
      <w:rPr>
        <w:rFonts w:ascii="Wingdings" w:hAnsi="Wingdings" w:hint="default"/>
      </w:rPr>
    </w:lvl>
  </w:abstractNum>
  <w:abstractNum w:abstractNumId="31" w15:restartNumberingAfterBreak="0">
    <w:nsid w:val="5C9E6C11"/>
    <w:multiLevelType w:val="hybridMultilevel"/>
    <w:tmpl w:val="39D4F6C6"/>
    <w:lvl w:ilvl="0" w:tplc="14090001">
      <w:start w:val="1"/>
      <w:numFmt w:val="bullet"/>
      <w:lvlText w:val=""/>
      <w:lvlJc w:val="left"/>
      <w:pPr>
        <w:ind w:left="1004" w:hanging="360"/>
      </w:pPr>
      <w:rPr>
        <w:rFonts w:ascii="Symbol" w:hAnsi="Symbol" w:hint="default"/>
      </w:rPr>
    </w:lvl>
    <w:lvl w:ilvl="1" w:tplc="14090003" w:tentative="1">
      <w:start w:val="1"/>
      <w:numFmt w:val="bullet"/>
      <w:lvlText w:val="o"/>
      <w:lvlJc w:val="left"/>
      <w:pPr>
        <w:ind w:left="1724" w:hanging="360"/>
      </w:pPr>
      <w:rPr>
        <w:rFonts w:ascii="Courier New" w:hAnsi="Courier New" w:cs="Courier New" w:hint="default"/>
      </w:rPr>
    </w:lvl>
    <w:lvl w:ilvl="2" w:tplc="14090005" w:tentative="1">
      <w:start w:val="1"/>
      <w:numFmt w:val="bullet"/>
      <w:lvlText w:val=""/>
      <w:lvlJc w:val="left"/>
      <w:pPr>
        <w:ind w:left="2444" w:hanging="360"/>
      </w:pPr>
      <w:rPr>
        <w:rFonts w:ascii="Wingdings" w:hAnsi="Wingdings" w:hint="default"/>
      </w:rPr>
    </w:lvl>
    <w:lvl w:ilvl="3" w:tplc="14090001" w:tentative="1">
      <w:start w:val="1"/>
      <w:numFmt w:val="bullet"/>
      <w:lvlText w:val=""/>
      <w:lvlJc w:val="left"/>
      <w:pPr>
        <w:ind w:left="3164" w:hanging="360"/>
      </w:pPr>
      <w:rPr>
        <w:rFonts w:ascii="Symbol" w:hAnsi="Symbol" w:hint="default"/>
      </w:rPr>
    </w:lvl>
    <w:lvl w:ilvl="4" w:tplc="14090003" w:tentative="1">
      <w:start w:val="1"/>
      <w:numFmt w:val="bullet"/>
      <w:lvlText w:val="o"/>
      <w:lvlJc w:val="left"/>
      <w:pPr>
        <w:ind w:left="3884" w:hanging="360"/>
      </w:pPr>
      <w:rPr>
        <w:rFonts w:ascii="Courier New" w:hAnsi="Courier New" w:cs="Courier New" w:hint="default"/>
      </w:rPr>
    </w:lvl>
    <w:lvl w:ilvl="5" w:tplc="14090005" w:tentative="1">
      <w:start w:val="1"/>
      <w:numFmt w:val="bullet"/>
      <w:lvlText w:val=""/>
      <w:lvlJc w:val="left"/>
      <w:pPr>
        <w:ind w:left="4604" w:hanging="360"/>
      </w:pPr>
      <w:rPr>
        <w:rFonts w:ascii="Wingdings" w:hAnsi="Wingdings" w:hint="default"/>
      </w:rPr>
    </w:lvl>
    <w:lvl w:ilvl="6" w:tplc="14090001" w:tentative="1">
      <w:start w:val="1"/>
      <w:numFmt w:val="bullet"/>
      <w:lvlText w:val=""/>
      <w:lvlJc w:val="left"/>
      <w:pPr>
        <w:ind w:left="5324" w:hanging="360"/>
      </w:pPr>
      <w:rPr>
        <w:rFonts w:ascii="Symbol" w:hAnsi="Symbol" w:hint="default"/>
      </w:rPr>
    </w:lvl>
    <w:lvl w:ilvl="7" w:tplc="14090003" w:tentative="1">
      <w:start w:val="1"/>
      <w:numFmt w:val="bullet"/>
      <w:lvlText w:val="o"/>
      <w:lvlJc w:val="left"/>
      <w:pPr>
        <w:ind w:left="6044" w:hanging="360"/>
      </w:pPr>
      <w:rPr>
        <w:rFonts w:ascii="Courier New" w:hAnsi="Courier New" w:cs="Courier New" w:hint="default"/>
      </w:rPr>
    </w:lvl>
    <w:lvl w:ilvl="8" w:tplc="14090005" w:tentative="1">
      <w:start w:val="1"/>
      <w:numFmt w:val="bullet"/>
      <w:lvlText w:val=""/>
      <w:lvlJc w:val="left"/>
      <w:pPr>
        <w:ind w:left="6764" w:hanging="360"/>
      </w:pPr>
      <w:rPr>
        <w:rFonts w:ascii="Wingdings" w:hAnsi="Wingdings" w:hint="default"/>
      </w:rPr>
    </w:lvl>
  </w:abstractNum>
  <w:abstractNum w:abstractNumId="32" w15:restartNumberingAfterBreak="0">
    <w:nsid w:val="5DE61B7F"/>
    <w:multiLevelType w:val="hybridMultilevel"/>
    <w:tmpl w:val="14DEC9A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15:restartNumberingAfterBreak="0">
    <w:nsid w:val="61333DE3"/>
    <w:multiLevelType w:val="hybridMultilevel"/>
    <w:tmpl w:val="9022CAEC"/>
    <w:lvl w:ilvl="0" w:tplc="14090001">
      <w:start w:val="1"/>
      <w:numFmt w:val="bullet"/>
      <w:lvlText w:val=""/>
      <w:lvlJc w:val="left"/>
      <w:pPr>
        <w:ind w:left="1004" w:hanging="360"/>
      </w:pPr>
      <w:rPr>
        <w:rFonts w:ascii="Symbol" w:hAnsi="Symbol" w:hint="default"/>
      </w:rPr>
    </w:lvl>
    <w:lvl w:ilvl="1" w:tplc="14090003" w:tentative="1">
      <w:start w:val="1"/>
      <w:numFmt w:val="bullet"/>
      <w:lvlText w:val="o"/>
      <w:lvlJc w:val="left"/>
      <w:pPr>
        <w:ind w:left="1724" w:hanging="360"/>
      </w:pPr>
      <w:rPr>
        <w:rFonts w:ascii="Courier New" w:hAnsi="Courier New" w:cs="Courier New" w:hint="default"/>
      </w:rPr>
    </w:lvl>
    <w:lvl w:ilvl="2" w:tplc="14090005" w:tentative="1">
      <w:start w:val="1"/>
      <w:numFmt w:val="bullet"/>
      <w:lvlText w:val=""/>
      <w:lvlJc w:val="left"/>
      <w:pPr>
        <w:ind w:left="2444" w:hanging="360"/>
      </w:pPr>
      <w:rPr>
        <w:rFonts w:ascii="Wingdings" w:hAnsi="Wingdings" w:hint="default"/>
      </w:rPr>
    </w:lvl>
    <w:lvl w:ilvl="3" w:tplc="14090001" w:tentative="1">
      <w:start w:val="1"/>
      <w:numFmt w:val="bullet"/>
      <w:lvlText w:val=""/>
      <w:lvlJc w:val="left"/>
      <w:pPr>
        <w:ind w:left="3164" w:hanging="360"/>
      </w:pPr>
      <w:rPr>
        <w:rFonts w:ascii="Symbol" w:hAnsi="Symbol" w:hint="default"/>
      </w:rPr>
    </w:lvl>
    <w:lvl w:ilvl="4" w:tplc="14090003" w:tentative="1">
      <w:start w:val="1"/>
      <w:numFmt w:val="bullet"/>
      <w:lvlText w:val="o"/>
      <w:lvlJc w:val="left"/>
      <w:pPr>
        <w:ind w:left="3884" w:hanging="360"/>
      </w:pPr>
      <w:rPr>
        <w:rFonts w:ascii="Courier New" w:hAnsi="Courier New" w:cs="Courier New" w:hint="default"/>
      </w:rPr>
    </w:lvl>
    <w:lvl w:ilvl="5" w:tplc="14090005" w:tentative="1">
      <w:start w:val="1"/>
      <w:numFmt w:val="bullet"/>
      <w:lvlText w:val=""/>
      <w:lvlJc w:val="left"/>
      <w:pPr>
        <w:ind w:left="4604" w:hanging="360"/>
      </w:pPr>
      <w:rPr>
        <w:rFonts w:ascii="Wingdings" w:hAnsi="Wingdings" w:hint="default"/>
      </w:rPr>
    </w:lvl>
    <w:lvl w:ilvl="6" w:tplc="14090001" w:tentative="1">
      <w:start w:val="1"/>
      <w:numFmt w:val="bullet"/>
      <w:lvlText w:val=""/>
      <w:lvlJc w:val="left"/>
      <w:pPr>
        <w:ind w:left="5324" w:hanging="360"/>
      </w:pPr>
      <w:rPr>
        <w:rFonts w:ascii="Symbol" w:hAnsi="Symbol" w:hint="default"/>
      </w:rPr>
    </w:lvl>
    <w:lvl w:ilvl="7" w:tplc="14090003" w:tentative="1">
      <w:start w:val="1"/>
      <w:numFmt w:val="bullet"/>
      <w:lvlText w:val="o"/>
      <w:lvlJc w:val="left"/>
      <w:pPr>
        <w:ind w:left="6044" w:hanging="360"/>
      </w:pPr>
      <w:rPr>
        <w:rFonts w:ascii="Courier New" w:hAnsi="Courier New" w:cs="Courier New" w:hint="default"/>
      </w:rPr>
    </w:lvl>
    <w:lvl w:ilvl="8" w:tplc="14090005" w:tentative="1">
      <w:start w:val="1"/>
      <w:numFmt w:val="bullet"/>
      <w:lvlText w:val=""/>
      <w:lvlJc w:val="left"/>
      <w:pPr>
        <w:ind w:left="6764" w:hanging="360"/>
      </w:pPr>
      <w:rPr>
        <w:rFonts w:ascii="Wingdings" w:hAnsi="Wingdings" w:hint="default"/>
      </w:rPr>
    </w:lvl>
  </w:abstractNum>
  <w:abstractNum w:abstractNumId="34" w15:restartNumberingAfterBreak="0">
    <w:nsid w:val="62D251E4"/>
    <w:multiLevelType w:val="hybridMultilevel"/>
    <w:tmpl w:val="997461EC"/>
    <w:lvl w:ilvl="0" w:tplc="14090001">
      <w:start w:val="1"/>
      <w:numFmt w:val="bullet"/>
      <w:lvlText w:val=""/>
      <w:lvlJc w:val="left"/>
      <w:pPr>
        <w:ind w:left="1004" w:hanging="360"/>
      </w:pPr>
      <w:rPr>
        <w:rFonts w:ascii="Symbol" w:hAnsi="Symbol" w:hint="default"/>
      </w:rPr>
    </w:lvl>
    <w:lvl w:ilvl="1" w:tplc="14090003" w:tentative="1">
      <w:start w:val="1"/>
      <w:numFmt w:val="bullet"/>
      <w:lvlText w:val="o"/>
      <w:lvlJc w:val="left"/>
      <w:pPr>
        <w:ind w:left="1724" w:hanging="360"/>
      </w:pPr>
      <w:rPr>
        <w:rFonts w:ascii="Courier New" w:hAnsi="Courier New" w:cs="Courier New" w:hint="default"/>
      </w:rPr>
    </w:lvl>
    <w:lvl w:ilvl="2" w:tplc="14090005" w:tentative="1">
      <w:start w:val="1"/>
      <w:numFmt w:val="bullet"/>
      <w:lvlText w:val=""/>
      <w:lvlJc w:val="left"/>
      <w:pPr>
        <w:ind w:left="2444" w:hanging="360"/>
      </w:pPr>
      <w:rPr>
        <w:rFonts w:ascii="Wingdings" w:hAnsi="Wingdings" w:hint="default"/>
      </w:rPr>
    </w:lvl>
    <w:lvl w:ilvl="3" w:tplc="14090001" w:tentative="1">
      <w:start w:val="1"/>
      <w:numFmt w:val="bullet"/>
      <w:lvlText w:val=""/>
      <w:lvlJc w:val="left"/>
      <w:pPr>
        <w:ind w:left="3164" w:hanging="360"/>
      </w:pPr>
      <w:rPr>
        <w:rFonts w:ascii="Symbol" w:hAnsi="Symbol" w:hint="default"/>
      </w:rPr>
    </w:lvl>
    <w:lvl w:ilvl="4" w:tplc="14090003" w:tentative="1">
      <w:start w:val="1"/>
      <w:numFmt w:val="bullet"/>
      <w:lvlText w:val="o"/>
      <w:lvlJc w:val="left"/>
      <w:pPr>
        <w:ind w:left="3884" w:hanging="360"/>
      </w:pPr>
      <w:rPr>
        <w:rFonts w:ascii="Courier New" w:hAnsi="Courier New" w:cs="Courier New" w:hint="default"/>
      </w:rPr>
    </w:lvl>
    <w:lvl w:ilvl="5" w:tplc="14090005" w:tentative="1">
      <w:start w:val="1"/>
      <w:numFmt w:val="bullet"/>
      <w:lvlText w:val=""/>
      <w:lvlJc w:val="left"/>
      <w:pPr>
        <w:ind w:left="4604" w:hanging="360"/>
      </w:pPr>
      <w:rPr>
        <w:rFonts w:ascii="Wingdings" w:hAnsi="Wingdings" w:hint="default"/>
      </w:rPr>
    </w:lvl>
    <w:lvl w:ilvl="6" w:tplc="14090001" w:tentative="1">
      <w:start w:val="1"/>
      <w:numFmt w:val="bullet"/>
      <w:lvlText w:val=""/>
      <w:lvlJc w:val="left"/>
      <w:pPr>
        <w:ind w:left="5324" w:hanging="360"/>
      </w:pPr>
      <w:rPr>
        <w:rFonts w:ascii="Symbol" w:hAnsi="Symbol" w:hint="default"/>
      </w:rPr>
    </w:lvl>
    <w:lvl w:ilvl="7" w:tplc="14090003" w:tentative="1">
      <w:start w:val="1"/>
      <w:numFmt w:val="bullet"/>
      <w:lvlText w:val="o"/>
      <w:lvlJc w:val="left"/>
      <w:pPr>
        <w:ind w:left="6044" w:hanging="360"/>
      </w:pPr>
      <w:rPr>
        <w:rFonts w:ascii="Courier New" w:hAnsi="Courier New" w:cs="Courier New" w:hint="default"/>
      </w:rPr>
    </w:lvl>
    <w:lvl w:ilvl="8" w:tplc="14090005" w:tentative="1">
      <w:start w:val="1"/>
      <w:numFmt w:val="bullet"/>
      <w:lvlText w:val=""/>
      <w:lvlJc w:val="left"/>
      <w:pPr>
        <w:ind w:left="6764" w:hanging="360"/>
      </w:pPr>
      <w:rPr>
        <w:rFonts w:ascii="Wingdings" w:hAnsi="Wingdings" w:hint="default"/>
      </w:rPr>
    </w:lvl>
  </w:abstractNum>
  <w:abstractNum w:abstractNumId="35" w15:restartNumberingAfterBreak="0">
    <w:nsid w:val="69DB529B"/>
    <w:multiLevelType w:val="hybridMultilevel"/>
    <w:tmpl w:val="73ECADA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6" w15:restartNumberingAfterBreak="0">
    <w:nsid w:val="70B10BA8"/>
    <w:multiLevelType w:val="hybridMultilevel"/>
    <w:tmpl w:val="977E61E4"/>
    <w:lvl w:ilvl="0" w:tplc="14090001">
      <w:start w:val="1"/>
      <w:numFmt w:val="bullet"/>
      <w:lvlText w:val=""/>
      <w:lvlJc w:val="left"/>
      <w:pPr>
        <w:ind w:left="1004" w:hanging="360"/>
      </w:pPr>
      <w:rPr>
        <w:rFonts w:ascii="Symbol" w:hAnsi="Symbol" w:hint="default"/>
      </w:rPr>
    </w:lvl>
    <w:lvl w:ilvl="1" w:tplc="14090003" w:tentative="1">
      <w:start w:val="1"/>
      <w:numFmt w:val="bullet"/>
      <w:lvlText w:val="o"/>
      <w:lvlJc w:val="left"/>
      <w:pPr>
        <w:ind w:left="1724" w:hanging="360"/>
      </w:pPr>
      <w:rPr>
        <w:rFonts w:ascii="Courier New" w:hAnsi="Courier New" w:cs="Courier New" w:hint="default"/>
      </w:rPr>
    </w:lvl>
    <w:lvl w:ilvl="2" w:tplc="14090005" w:tentative="1">
      <w:start w:val="1"/>
      <w:numFmt w:val="bullet"/>
      <w:lvlText w:val=""/>
      <w:lvlJc w:val="left"/>
      <w:pPr>
        <w:ind w:left="2444" w:hanging="360"/>
      </w:pPr>
      <w:rPr>
        <w:rFonts w:ascii="Wingdings" w:hAnsi="Wingdings" w:hint="default"/>
      </w:rPr>
    </w:lvl>
    <w:lvl w:ilvl="3" w:tplc="14090001" w:tentative="1">
      <w:start w:val="1"/>
      <w:numFmt w:val="bullet"/>
      <w:lvlText w:val=""/>
      <w:lvlJc w:val="left"/>
      <w:pPr>
        <w:ind w:left="3164" w:hanging="360"/>
      </w:pPr>
      <w:rPr>
        <w:rFonts w:ascii="Symbol" w:hAnsi="Symbol" w:hint="default"/>
      </w:rPr>
    </w:lvl>
    <w:lvl w:ilvl="4" w:tplc="14090003" w:tentative="1">
      <w:start w:val="1"/>
      <w:numFmt w:val="bullet"/>
      <w:lvlText w:val="o"/>
      <w:lvlJc w:val="left"/>
      <w:pPr>
        <w:ind w:left="3884" w:hanging="360"/>
      </w:pPr>
      <w:rPr>
        <w:rFonts w:ascii="Courier New" w:hAnsi="Courier New" w:cs="Courier New" w:hint="default"/>
      </w:rPr>
    </w:lvl>
    <w:lvl w:ilvl="5" w:tplc="14090005" w:tentative="1">
      <w:start w:val="1"/>
      <w:numFmt w:val="bullet"/>
      <w:lvlText w:val=""/>
      <w:lvlJc w:val="left"/>
      <w:pPr>
        <w:ind w:left="4604" w:hanging="360"/>
      </w:pPr>
      <w:rPr>
        <w:rFonts w:ascii="Wingdings" w:hAnsi="Wingdings" w:hint="default"/>
      </w:rPr>
    </w:lvl>
    <w:lvl w:ilvl="6" w:tplc="14090001" w:tentative="1">
      <w:start w:val="1"/>
      <w:numFmt w:val="bullet"/>
      <w:lvlText w:val=""/>
      <w:lvlJc w:val="left"/>
      <w:pPr>
        <w:ind w:left="5324" w:hanging="360"/>
      </w:pPr>
      <w:rPr>
        <w:rFonts w:ascii="Symbol" w:hAnsi="Symbol" w:hint="default"/>
      </w:rPr>
    </w:lvl>
    <w:lvl w:ilvl="7" w:tplc="14090003" w:tentative="1">
      <w:start w:val="1"/>
      <w:numFmt w:val="bullet"/>
      <w:lvlText w:val="o"/>
      <w:lvlJc w:val="left"/>
      <w:pPr>
        <w:ind w:left="6044" w:hanging="360"/>
      </w:pPr>
      <w:rPr>
        <w:rFonts w:ascii="Courier New" w:hAnsi="Courier New" w:cs="Courier New" w:hint="default"/>
      </w:rPr>
    </w:lvl>
    <w:lvl w:ilvl="8" w:tplc="14090005" w:tentative="1">
      <w:start w:val="1"/>
      <w:numFmt w:val="bullet"/>
      <w:lvlText w:val=""/>
      <w:lvlJc w:val="left"/>
      <w:pPr>
        <w:ind w:left="6764" w:hanging="360"/>
      </w:pPr>
      <w:rPr>
        <w:rFonts w:ascii="Wingdings" w:hAnsi="Wingdings" w:hint="default"/>
      </w:rPr>
    </w:lvl>
  </w:abstractNum>
  <w:abstractNum w:abstractNumId="37" w15:restartNumberingAfterBreak="0">
    <w:nsid w:val="74D56676"/>
    <w:multiLevelType w:val="hybridMultilevel"/>
    <w:tmpl w:val="450EAF92"/>
    <w:lvl w:ilvl="0" w:tplc="14090001">
      <w:start w:val="1"/>
      <w:numFmt w:val="bullet"/>
      <w:lvlText w:val=""/>
      <w:lvlJc w:val="left"/>
      <w:pPr>
        <w:ind w:left="930" w:hanging="360"/>
      </w:pPr>
      <w:rPr>
        <w:rFonts w:ascii="Symbol" w:hAnsi="Symbol" w:hint="default"/>
      </w:rPr>
    </w:lvl>
    <w:lvl w:ilvl="1" w:tplc="14090003">
      <w:start w:val="1"/>
      <w:numFmt w:val="bullet"/>
      <w:lvlText w:val="o"/>
      <w:lvlJc w:val="left"/>
      <w:pPr>
        <w:ind w:left="1650" w:hanging="360"/>
      </w:pPr>
      <w:rPr>
        <w:rFonts w:ascii="Courier New" w:hAnsi="Courier New" w:hint="default"/>
      </w:rPr>
    </w:lvl>
    <w:lvl w:ilvl="2" w:tplc="14090005" w:tentative="1">
      <w:start w:val="1"/>
      <w:numFmt w:val="bullet"/>
      <w:lvlText w:val=""/>
      <w:lvlJc w:val="left"/>
      <w:pPr>
        <w:ind w:left="2370" w:hanging="360"/>
      </w:pPr>
      <w:rPr>
        <w:rFonts w:ascii="Wingdings" w:hAnsi="Wingdings" w:hint="default"/>
      </w:rPr>
    </w:lvl>
    <w:lvl w:ilvl="3" w:tplc="14090001" w:tentative="1">
      <w:start w:val="1"/>
      <w:numFmt w:val="bullet"/>
      <w:lvlText w:val=""/>
      <w:lvlJc w:val="left"/>
      <w:pPr>
        <w:ind w:left="3090" w:hanging="360"/>
      </w:pPr>
      <w:rPr>
        <w:rFonts w:ascii="Symbol" w:hAnsi="Symbol" w:hint="default"/>
      </w:rPr>
    </w:lvl>
    <w:lvl w:ilvl="4" w:tplc="14090003" w:tentative="1">
      <w:start w:val="1"/>
      <w:numFmt w:val="bullet"/>
      <w:lvlText w:val="o"/>
      <w:lvlJc w:val="left"/>
      <w:pPr>
        <w:ind w:left="3810" w:hanging="360"/>
      </w:pPr>
      <w:rPr>
        <w:rFonts w:ascii="Courier New" w:hAnsi="Courier New" w:hint="default"/>
      </w:rPr>
    </w:lvl>
    <w:lvl w:ilvl="5" w:tplc="14090005" w:tentative="1">
      <w:start w:val="1"/>
      <w:numFmt w:val="bullet"/>
      <w:lvlText w:val=""/>
      <w:lvlJc w:val="left"/>
      <w:pPr>
        <w:ind w:left="4530" w:hanging="360"/>
      </w:pPr>
      <w:rPr>
        <w:rFonts w:ascii="Wingdings" w:hAnsi="Wingdings" w:hint="default"/>
      </w:rPr>
    </w:lvl>
    <w:lvl w:ilvl="6" w:tplc="14090001" w:tentative="1">
      <w:start w:val="1"/>
      <w:numFmt w:val="bullet"/>
      <w:lvlText w:val=""/>
      <w:lvlJc w:val="left"/>
      <w:pPr>
        <w:ind w:left="5250" w:hanging="360"/>
      </w:pPr>
      <w:rPr>
        <w:rFonts w:ascii="Symbol" w:hAnsi="Symbol" w:hint="default"/>
      </w:rPr>
    </w:lvl>
    <w:lvl w:ilvl="7" w:tplc="14090003" w:tentative="1">
      <w:start w:val="1"/>
      <w:numFmt w:val="bullet"/>
      <w:lvlText w:val="o"/>
      <w:lvlJc w:val="left"/>
      <w:pPr>
        <w:ind w:left="5970" w:hanging="360"/>
      </w:pPr>
      <w:rPr>
        <w:rFonts w:ascii="Courier New" w:hAnsi="Courier New" w:hint="default"/>
      </w:rPr>
    </w:lvl>
    <w:lvl w:ilvl="8" w:tplc="14090005" w:tentative="1">
      <w:start w:val="1"/>
      <w:numFmt w:val="bullet"/>
      <w:lvlText w:val=""/>
      <w:lvlJc w:val="left"/>
      <w:pPr>
        <w:ind w:left="6690" w:hanging="360"/>
      </w:pPr>
      <w:rPr>
        <w:rFonts w:ascii="Wingdings" w:hAnsi="Wingdings" w:hint="default"/>
      </w:rPr>
    </w:lvl>
  </w:abstractNum>
  <w:abstractNum w:abstractNumId="38" w15:restartNumberingAfterBreak="0">
    <w:nsid w:val="7B4C6619"/>
    <w:multiLevelType w:val="hybridMultilevel"/>
    <w:tmpl w:val="3306D038"/>
    <w:lvl w:ilvl="0" w:tplc="14090001">
      <w:start w:val="1"/>
      <w:numFmt w:val="bullet"/>
      <w:lvlText w:val=""/>
      <w:lvlJc w:val="left"/>
      <w:pPr>
        <w:ind w:left="1004" w:hanging="360"/>
      </w:pPr>
      <w:rPr>
        <w:rFonts w:ascii="Symbol" w:hAnsi="Symbol" w:hint="default"/>
      </w:rPr>
    </w:lvl>
    <w:lvl w:ilvl="1" w:tplc="14090003" w:tentative="1">
      <w:start w:val="1"/>
      <w:numFmt w:val="bullet"/>
      <w:lvlText w:val="o"/>
      <w:lvlJc w:val="left"/>
      <w:pPr>
        <w:ind w:left="1724" w:hanging="360"/>
      </w:pPr>
      <w:rPr>
        <w:rFonts w:ascii="Courier New" w:hAnsi="Courier New" w:cs="Courier New" w:hint="default"/>
      </w:rPr>
    </w:lvl>
    <w:lvl w:ilvl="2" w:tplc="14090005" w:tentative="1">
      <w:start w:val="1"/>
      <w:numFmt w:val="bullet"/>
      <w:lvlText w:val=""/>
      <w:lvlJc w:val="left"/>
      <w:pPr>
        <w:ind w:left="2444" w:hanging="360"/>
      </w:pPr>
      <w:rPr>
        <w:rFonts w:ascii="Wingdings" w:hAnsi="Wingdings" w:hint="default"/>
      </w:rPr>
    </w:lvl>
    <w:lvl w:ilvl="3" w:tplc="14090001" w:tentative="1">
      <w:start w:val="1"/>
      <w:numFmt w:val="bullet"/>
      <w:lvlText w:val=""/>
      <w:lvlJc w:val="left"/>
      <w:pPr>
        <w:ind w:left="3164" w:hanging="360"/>
      </w:pPr>
      <w:rPr>
        <w:rFonts w:ascii="Symbol" w:hAnsi="Symbol" w:hint="default"/>
      </w:rPr>
    </w:lvl>
    <w:lvl w:ilvl="4" w:tplc="14090003" w:tentative="1">
      <w:start w:val="1"/>
      <w:numFmt w:val="bullet"/>
      <w:lvlText w:val="o"/>
      <w:lvlJc w:val="left"/>
      <w:pPr>
        <w:ind w:left="3884" w:hanging="360"/>
      </w:pPr>
      <w:rPr>
        <w:rFonts w:ascii="Courier New" w:hAnsi="Courier New" w:cs="Courier New" w:hint="default"/>
      </w:rPr>
    </w:lvl>
    <w:lvl w:ilvl="5" w:tplc="14090005" w:tentative="1">
      <w:start w:val="1"/>
      <w:numFmt w:val="bullet"/>
      <w:lvlText w:val=""/>
      <w:lvlJc w:val="left"/>
      <w:pPr>
        <w:ind w:left="4604" w:hanging="360"/>
      </w:pPr>
      <w:rPr>
        <w:rFonts w:ascii="Wingdings" w:hAnsi="Wingdings" w:hint="default"/>
      </w:rPr>
    </w:lvl>
    <w:lvl w:ilvl="6" w:tplc="14090001" w:tentative="1">
      <w:start w:val="1"/>
      <w:numFmt w:val="bullet"/>
      <w:lvlText w:val=""/>
      <w:lvlJc w:val="left"/>
      <w:pPr>
        <w:ind w:left="5324" w:hanging="360"/>
      </w:pPr>
      <w:rPr>
        <w:rFonts w:ascii="Symbol" w:hAnsi="Symbol" w:hint="default"/>
      </w:rPr>
    </w:lvl>
    <w:lvl w:ilvl="7" w:tplc="14090003" w:tentative="1">
      <w:start w:val="1"/>
      <w:numFmt w:val="bullet"/>
      <w:lvlText w:val="o"/>
      <w:lvlJc w:val="left"/>
      <w:pPr>
        <w:ind w:left="6044" w:hanging="360"/>
      </w:pPr>
      <w:rPr>
        <w:rFonts w:ascii="Courier New" w:hAnsi="Courier New" w:cs="Courier New" w:hint="default"/>
      </w:rPr>
    </w:lvl>
    <w:lvl w:ilvl="8" w:tplc="14090005" w:tentative="1">
      <w:start w:val="1"/>
      <w:numFmt w:val="bullet"/>
      <w:lvlText w:val=""/>
      <w:lvlJc w:val="left"/>
      <w:pPr>
        <w:ind w:left="6764" w:hanging="360"/>
      </w:pPr>
      <w:rPr>
        <w:rFonts w:ascii="Wingdings" w:hAnsi="Wingdings" w:hint="default"/>
      </w:rPr>
    </w:lvl>
  </w:abstractNum>
  <w:abstractNum w:abstractNumId="39" w15:restartNumberingAfterBreak="0">
    <w:nsid w:val="7D26693A"/>
    <w:multiLevelType w:val="hybridMultilevel"/>
    <w:tmpl w:val="62860E08"/>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num w:numId="1">
    <w:abstractNumId w:val="37"/>
  </w:num>
  <w:num w:numId="2">
    <w:abstractNumId w:val="19"/>
  </w:num>
  <w:num w:numId="3">
    <w:abstractNumId w:val="32"/>
  </w:num>
  <w:num w:numId="4">
    <w:abstractNumId w:val="35"/>
  </w:num>
  <w:num w:numId="5">
    <w:abstractNumId w:val="10"/>
  </w:num>
  <w:num w:numId="6">
    <w:abstractNumId w:val="9"/>
  </w:num>
  <w:num w:numId="7">
    <w:abstractNumId w:val="7"/>
  </w:num>
  <w:num w:numId="8">
    <w:abstractNumId w:val="20"/>
  </w:num>
  <w:num w:numId="9">
    <w:abstractNumId w:val="26"/>
  </w:num>
  <w:num w:numId="10">
    <w:abstractNumId w:val="0"/>
  </w:num>
  <w:num w:numId="11">
    <w:abstractNumId w:val="27"/>
  </w:num>
  <w:num w:numId="12">
    <w:abstractNumId w:val="23"/>
  </w:num>
  <w:num w:numId="13">
    <w:abstractNumId w:val="5"/>
  </w:num>
  <w:num w:numId="14">
    <w:abstractNumId w:val="14"/>
  </w:num>
  <w:num w:numId="15">
    <w:abstractNumId w:val="29"/>
  </w:num>
  <w:num w:numId="16">
    <w:abstractNumId w:val="33"/>
  </w:num>
  <w:num w:numId="17">
    <w:abstractNumId w:val="28"/>
  </w:num>
  <w:num w:numId="18">
    <w:abstractNumId w:val="38"/>
  </w:num>
  <w:num w:numId="19">
    <w:abstractNumId w:val="25"/>
  </w:num>
  <w:num w:numId="20">
    <w:abstractNumId w:val="18"/>
  </w:num>
  <w:num w:numId="21">
    <w:abstractNumId w:val="17"/>
  </w:num>
  <w:num w:numId="22">
    <w:abstractNumId w:val="21"/>
  </w:num>
  <w:num w:numId="23">
    <w:abstractNumId w:val="39"/>
  </w:num>
  <w:num w:numId="24">
    <w:abstractNumId w:val="11"/>
  </w:num>
  <w:num w:numId="25">
    <w:abstractNumId w:val="13"/>
  </w:num>
  <w:num w:numId="26">
    <w:abstractNumId w:val="36"/>
  </w:num>
  <w:num w:numId="27">
    <w:abstractNumId w:val="31"/>
  </w:num>
  <w:num w:numId="28">
    <w:abstractNumId w:val="22"/>
  </w:num>
  <w:num w:numId="29">
    <w:abstractNumId w:val="34"/>
  </w:num>
  <w:num w:numId="30">
    <w:abstractNumId w:val="1"/>
  </w:num>
  <w:num w:numId="31">
    <w:abstractNumId w:val="16"/>
  </w:num>
  <w:num w:numId="32">
    <w:abstractNumId w:val="2"/>
  </w:num>
  <w:num w:numId="33">
    <w:abstractNumId w:val="15"/>
  </w:num>
  <w:num w:numId="34">
    <w:abstractNumId w:val="30"/>
  </w:num>
  <w:num w:numId="35">
    <w:abstractNumId w:val="12"/>
  </w:num>
  <w:num w:numId="36">
    <w:abstractNumId w:val="24"/>
  </w:num>
  <w:num w:numId="37">
    <w:abstractNumId w:val="4"/>
  </w:num>
  <w:num w:numId="38">
    <w:abstractNumId w:val="8"/>
  </w:num>
  <w:num w:numId="39">
    <w:abstractNumId w:val="3"/>
  </w:num>
  <w:num w:numId="4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4423"/>
    <w:rsid w:val="00006967"/>
    <w:rsid w:val="00007449"/>
    <w:rsid w:val="00041E53"/>
    <w:rsid w:val="00046E65"/>
    <w:rsid w:val="00047ADB"/>
    <w:rsid w:val="000568AB"/>
    <w:rsid w:val="00063454"/>
    <w:rsid w:val="00081C6E"/>
    <w:rsid w:val="000A08CE"/>
    <w:rsid w:val="000A1554"/>
    <w:rsid w:val="000A4856"/>
    <w:rsid w:val="000B1A9B"/>
    <w:rsid w:val="000C51D6"/>
    <w:rsid w:val="000D7688"/>
    <w:rsid w:val="000E2373"/>
    <w:rsid w:val="000E3442"/>
    <w:rsid w:val="000E79A9"/>
    <w:rsid w:val="001017A8"/>
    <w:rsid w:val="001063ED"/>
    <w:rsid w:val="00106D5F"/>
    <w:rsid w:val="001478D5"/>
    <w:rsid w:val="001655E2"/>
    <w:rsid w:val="00175FC4"/>
    <w:rsid w:val="00176B77"/>
    <w:rsid w:val="00181CF7"/>
    <w:rsid w:val="001931D0"/>
    <w:rsid w:val="001B5A2A"/>
    <w:rsid w:val="001D3FB2"/>
    <w:rsid w:val="001E14A6"/>
    <w:rsid w:val="001F082C"/>
    <w:rsid w:val="00244900"/>
    <w:rsid w:val="00256FE5"/>
    <w:rsid w:val="00257607"/>
    <w:rsid w:val="00265A13"/>
    <w:rsid w:val="00290508"/>
    <w:rsid w:val="002B237A"/>
    <w:rsid w:val="002B57C8"/>
    <w:rsid w:val="002D11DF"/>
    <w:rsid w:val="002D2AD9"/>
    <w:rsid w:val="002E48FC"/>
    <w:rsid w:val="002E7DA6"/>
    <w:rsid w:val="002F2D84"/>
    <w:rsid w:val="002F7CB6"/>
    <w:rsid w:val="00300B7C"/>
    <w:rsid w:val="003059DB"/>
    <w:rsid w:val="00307CAB"/>
    <w:rsid w:val="00310F4C"/>
    <w:rsid w:val="0031240E"/>
    <w:rsid w:val="00342F1E"/>
    <w:rsid w:val="003504A9"/>
    <w:rsid w:val="003507D2"/>
    <w:rsid w:val="00351AA5"/>
    <w:rsid w:val="00361DF3"/>
    <w:rsid w:val="00394B25"/>
    <w:rsid w:val="003B734F"/>
    <w:rsid w:val="003C6D52"/>
    <w:rsid w:val="003E70D1"/>
    <w:rsid w:val="004003F5"/>
    <w:rsid w:val="0042580A"/>
    <w:rsid w:val="00445C08"/>
    <w:rsid w:val="004538A0"/>
    <w:rsid w:val="00461224"/>
    <w:rsid w:val="00481408"/>
    <w:rsid w:val="004A03FA"/>
    <w:rsid w:val="004A0C7A"/>
    <w:rsid w:val="004A74C8"/>
    <w:rsid w:val="004C76C7"/>
    <w:rsid w:val="004E3FBA"/>
    <w:rsid w:val="004E4B33"/>
    <w:rsid w:val="005140A9"/>
    <w:rsid w:val="005169A2"/>
    <w:rsid w:val="00547290"/>
    <w:rsid w:val="00557164"/>
    <w:rsid w:val="005875F1"/>
    <w:rsid w:val="00591122"/>
    <w:rsid w:val="005A0454"/>
    <w:rsid w:val="005A6AF5"/>
    <w:rsid w:val="005C6F77"/>
    <w:rsid w:val="005E7D83"/>
    <w:rsid w:val="005F7B2B"/>
    <w:rsid w:val="0061277F"/>
    <w:rsid w:val="00616B84"/>
    <w:rsid w:val="00616F43"/>
    <w:rsid w:val="00617ED2"/>
    <w:rsid w:val="00636413"/>
    <w:rsid w:val="00664035"/>
    <w:rsid w:val="00686503"/>
    <w:rsid w:val="00694A0F"/>
    <w:rsid w:val="006A0C1B"/>
    <w:rsid w:val="006A139D"/>
    <w:rsid w:val="006C1406"/>
    <w:rsid w:val="006C5585"/>
    <w:rsid w:val="006D144F"/>
    <w:rsid w:val="006D6472"/>
    <w:rsid w:val="006E13AA"/>
    <w:rsid w:val="006E2C62"/>
    <w:rsid w:val="006E7AEB"/>
    <w:rsid w:val="006F14F6"/>
    <w:rsid w:val="006F3E00"/>
    <w:rsid w:val="00711563"/>
    <w:rsid w:val="0071267A"/>
    <w:rsid w:val="00717858"/>
    <w:rsid w:val="00732E45"/>
    <w:rsid w:val="00756E82"/>
    <w:rsid w:val="007570A7"/>
    <w:rsid w:val="007603CD"/>
    <w:rsid w:val="0076070C"/>
    <w:rsid w:val="00772151"/>
    <w:rsid w:val="00772EDF"/>
    <w:rsid w:val="007749FC"/>
    <w:rsid w:val="007844ED"/>
    <w:rsid w:val="00784CAF"/>
    <w:rsid w:val="007D738E"/>
    <w:rsid w:val="007E07FB"/>
    <w:rsid w:val="00805A5C"/>
    <w:rsid w:val="008271B9"/>
    <w:rsid w:val="00864389"/>
    <w:rsid w:val="0087509A"/>
    <w:rsid w:val="00875FA5"/>
    <w:rsid w:val="0089168C"/>
    <w:rsid w:val="00893B86"/>
    <w:rsid w:val="008D3CDC"/>
    <w:rsid w:val="008D62CC"/>
    <w:rsid w:val="008F3B98"/>
    <w:rsid w:val="008F4423"/>
    <w:rsid w:val="009122B0"/>
    <w:rsid w:val="009128C2"/>
    <w:rsid w:val="00913315"/>
    <w:rsid w:val="0094166D"/>
    <w:rsid w:val="00946791"/>
    <w:rsid w:val="00951403"/>
    <w:rsid w:val="00965E2B"/>
    <w:rsid w:val="0097532E"/>
    <w:rsid w:val="00980A42"/>
    <w:rsid w:val="009818EF"/>
    <w:rsid w:val="009A27C9"/>
    <w:rsid w:val="009C06D7"/>
    <w:rsid w:val="009D6054"/>
    <w:rsid w:val="009D6A0E"/>
    <w:rsid w:val="009F6CE0"/>
    <w:rsid w:val="009F76FF"/>
    <w:rsid w:val="00A16D70"/>
    <w:rsid w:val="00A20C88"/>
    <w:rsid w:val="00A23B16"/>
    <w:rsid w:val="00A274E2"/>
    <w:rsid w:val="00A4675F"/>
    <w:rsid w:val="00A87AC5"/>
    <w:rsid w:val="00AA1B11"/>
    <w:rsid w:val="00AA2DC2"/>
    <w:rsid w:val="00AA36E6"/>
    <w:rsid w:val="00AA6910"/>
    <w:rsid w:val="00AC5225"/>
    <w:rsid w:val="00AC75B7"/>
    <w:rsid w:val="00AD6AD0"/>
    <w:rsid w:val="00B04264"/>
    <w:rsid w:val="00B121FD"/>
    <w:rsid w:val="00B1309D"/>
    <w:rsid w:val="00B136D7"/>
    <w:rsid w:val="00B23D35"/>
    <w:rsid w:val="00B330D8"/>
    <w:rsid w:val="00B45C70"/>
    <w:rsid w:val="00B5387E"/>
    <w:rsid w:val="00B56D84"/>
    <w:rsid w:val="00B63D48"/>
    <w:rsid w:val="00B81D30"/>
    <w:rsid w:val="00B85A08"/>
    <w:rsid w:val="00B92AA9"/>
    <w:rsid w:val="00BB6002"/>
    <w:rsid w:val="00BC10B5"/>
    <w:rsid w:val="00BD26B7"/>
    <w:rsid w:val="00BD2F54"/>
    <w:rsid w:val="00BF1120"/>
    <w:rsid w:val="00BF48B9"/>
    <w:rsid w:val="00BF5FB0"/>
    <w:rsid w:val="00C402E5"/>
    <w:rsid w:val="00C47147"/>
    <w:rsid w:val="00C65E16"/>
    <w:rsid w:val="00C7487F"/>
    <w:rsid w:val="00C81F62"/>
    <w:rsid w:val="00C85741"/>
    <w:rsid w:val="00C87618"/>
    <w:rsid w:val="00C87BC4"/>
    <w:rsid w:val="00CB0D21"/>
    <w:rsid w:val="00CE484F"/>
    <w:rsid w:val="00D00854"/>
    <w:rsid w:val="00D01CD3"/>
    <w:rsid w:val="00D026FD"/>
    <w:rsid w:val="00D02FDC"/>
    <w:rsid w:val="00D03F94"/>
    <w:rsid w:val="00D17A6D"/>
    <w:rsid w:val="00D22C8B"/>
    <w:rsid w:val="00D41435"/>
    <w:rsid w:val="00D444DC"/>
    <w:rsid w:val="00D53456"/>
    <w:rsid w:val="00D67AC0"/>
    <w:rsid w:val="00D70256"/>
    <w:rsid w:val="00D760D0"/>
    <w:rsid w:val="00D913AD"/>
    <w:rsid w:val="00D950EA"/>
    <w:rsid w:val="00DD239E"/>
    <w:rsid w:val="00DF1216"/>
    <w:rsid w:val="00E22146"/>
    <w:rsid w:val="00E322E5"/>
    <w:rsid w:val="00E34DD2"/>
    <w:rsid w:val="00E37297"/>
    <w:rsid w:val="00E43933"/>
    <w:rsid w:val="00E611D3"/>
    <w:rsid w:val="00E65974"/>
    <w:rsid w:val="00E71F51"/>
    <w:rsid w:val="00E771A4"/>
    <w:rsid w:val="00EA5586"/>
    <w:rsid w:val="00EA6492"/>
    <w:rsid w:val="00EB75E9"/>
    <w:rsid w:val="00EC006F"/>
    <w:rsid w:val="00EC3ED3"/>
    <w:rsid w:val="00ED1591"/>
    <w:rsid w:val="00ED53E5"/>
    <w:rsid w:val="00ED7D5C"/>
    <w:rsid w:val="00EF57B5"/>
    <w:rsid w:val="00F23EB8"/>
    <w:rsid w:val="00F40BD1"/>
    <w:rsid w:val="00F4744A"/>
    <w:rsid w:val="00FD1C6E"/>
    <w:rsid w:val="00FD4681"/>
    <w:rsid w:val="00FE09DC"/>
    <w:rsid w:val="00FE3427"/>
    <w:rsid w:val="00FF1D09"/>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6EFD417"/>
  <w15:docId w15:val="{0B3C75C9-5E44-EC4E-A2C5-B3288E316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B5387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Times New Roman" w:hAnsi="Times New Roman"/>
      <w:color w:val="000000"/>
      <w:sz w:val="24"/>
      <w:szCs w:val="24"/>
    </w:rPr>
  </w:style>
  <w:style w:type="paragraph" w:customStyle="1" w:styleId="CM13">
    <w:name w:val="CM13"/>
    <w:basedOn w:val="Default"/>
    <w:next w:val="Default"/>
    <w:uiPriority w:val="99"/>
    <w:rPr>
      <w:color w:val="auto"/>
    </w:rPr>
  </w:style>
  <w:style w:type="paragraph" w:customStyle="1" w:styleId="CM1">
    <w:name w:val="CM1"/>
    <w:basedOn w:val="Default"/>
    <w:next w:val="Default"/>
    <w:uiPriority w:val="99"/>
    <w:pPr>
      <w:spacing w:line="278" w:lineRule="atLeast"/>
    </w:pPr>
    <w:rPr>
      <w:color w:val="auto"/>
    </w:rPr>
  </w:style>
  <w:style w:type="paragraph" w:customStyle="1" w:styleId="CM2">
    <w:name w:val="CM2"/>
    <w:basedOn w:val="Default"/>
    <w:next w:val="Default"/>
    <w:uiPriority w:val="99"/>
    <w:rPr>
      <w:color w:val="auto"/>
    </w:rPr>
  </w:style>
  <w:style w:type="paragraph" w:customStyle="1" w:styleId="CM3">
    <w:name w:val="CM3"/>
    <w:basedOn w:val="Default"/>
    <w:next w:val="Default"/>
    <w:uiPriority w:val="99"/>
    <w:pPr>
      <w:spacing w:line="283" w:lineRule="atLeast"/>
    </w:pPr>
    <w:rPr>
      <w:color w:val="auto"/>
    </w:rPr>
  </w:style>
  <w:style w:type="paragraph" w:customStyle="1" w:styleId="CM4">
    <w:name w:val="CM4"/>
    <w:basedOn w:val="Default"/>
    <w:next w:val="Default"/>
    <w:uiPriority w:val="99"/>
    <w:pPr>
      <w:spacing w:line="276" w:lineRule="atLeast"/>
    </w:pPr>
    <w:rPr>
      <w:color w:val="auto"/>
    </w:rPr>
  </w:style>
  <w:style w:type="paragraph" w:customStyle="1" w:styleId="CM5">
    <w:name w:val="CM5"/>
    <w:basedOn w:val="Default"/>
    <w:next w:val="Default"/>
    <w:uiPriority w:val="99"/>
    <w:pPr>
      <w:spacing w:line="276" w:lineRule="atLeast"/>
    </w:pPr>
    <w:rPr>
      <w:color w:val="auto"/>
    </w:rPr>
  </w:style>
  <w:style w:type="paragraph" w:customStyle="1" w:styleId="CM6">
    <w:name w:val="CM6"/>
    <w:basedOn w:val="Default"/>
    <w:next w:val="Default"/>
    <w:uiPriority w:val="99"/>
    <w:pPr>
      <w:spacing w:line="291" w:lineRule="atLeast"/>
    </w:pPr>
    <w:rPr>
      <w:color w:val="auto"/>
    </w:rPr>
  </w:style>
  <w:style w:type="paragraph" w:customStyle="1" w:styleId="CM7">
    <w:name w:val="CM7"/>
    <w:basedOn w:val="Default"/>
    <w:next w:val="Default"/>
    <w:uiPriority w:val="99"/>
    <w:pPr>
      <w:spacing w:line="296" w:lineRule="atLeast"/>
    </w:pPr>
    <w:rPr>
      <w:color w:val="auto"/>
    </w:rPr>
  </w:style>
  <w:style w:type="paragraph" w:customStyle="1" w:styleId="CM8">
    <w:name w:val="CM8"/>
    <w:basedOn w:val="Default"/>
    <w:next w:val="Default"/>
    <w:uiPriority w:val="99"/>
    <w:pPr>
      <w:spacing w:line="276" w:lineRule="atLeast"/>
    </w:pPr>
    <w:rPr>
      <w:color w:val="auto"/>
    </w:rPr>
  </w:style>
  <w:style w:type="paragraph" w:customStyle="1" w:styleId="CM9">
    <w:name w:val="CM9"/>
    <w:basedOn w:val="Default"/>
    <w:next w:val="Default"/>
    <w:uiPriority w:val="99"/>
    <w:pPr>
      <w:spacing w:line="296" w:lineRule="atLeast"/>
    </w:pPr>
    <w:rPr>
      <w:color w:val="auto"/>
    </w:rPr>
  </w:style>
  <w:style w:type="paragraph" w:customStyle="1" w:styleId="CM10">
    <w:name w:val="CM10"/>
    <w:basedOn w:val="Default"/>
    <w:next w:val="Default"/>
    <w:uiPriority w:val="99"/>
    <w:pPr>
      <w:spacing w:line="293" w:lineRule="atLeast"/>
    </w:pPr>
    <w:rPr>
      <w:color w:val="auto"/>
    </w:rPr>
  </w:style>
  <w:style w:type="paragraph" w:customStyle="1" w:styleId="CM14">
    <w:name w:val="CM14"/>
    <w:basedOn w:val="Default"/>
    <w:next w:val="Default"/>
    <w:uiPriority w:val="99"/>
    <w:rPr>
      <w:color w:val="auto"/>
    </w:rPr>
  </w:style>
  <w:style w:type="paragraph" w:customStyle="1" w:styleId="CM11">
    <w:name w:val="CM11"/>
    <w:basedOn w:val="Default"/>
    <w:next w:val="Default"/>
    <w:uiPriority w:val="99"/>
    <w:pPr>
      <w:spacing w:line="293" w:lineRule="atLeast"/>
    </w:pPr>
    <w:rPr>
      <w:color w:val="auto"/>
    </w:rPr>
  </w:style>
  <w:style w:type="paragraph" w:customStyle="1" w:styleId="CM12">
    <w:name w:val="CM12"/>
    <w:basedOn w:val="Default"/>
    <w:next w:val="Default"/>
    <w:uiPriority w:val="99"/>
    <w:rPr>
      <w:color w:val="auto"/>
    </w:rPr>
  </w:style>
  <w:style w:type="paragraph" w:styleId="BalloonText">
    <w:name w:val="Balloon Text"/>
    <w:basedOn w:val="Normal"/>
    <w:link w:val="BalloonTextChar"/>
    <w:uiPriority w:val="99"/>
    <w:semiHidden/>
    <w:unhideWhenUsed/>
    <w:rsid w:val="006C55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C5585"/>
    <w:rPr>
      <w:rFonts w:ascii="Tahoma" w:hAnsi="Tahoma" w:cs="Tahoma"/>
      <w:sz w:val="16"/>
      <w:szCs w:val="16"/>
    </w:rPr>
  </w:style>
  <w:style w:type="character" w:styleId="Hyperlink">
    <w:name w:val="Hyperlink"/>
    <w:basedOn w:val="DefaultParagraphFont"/>
    <w:uiPriority w:val="99"/>
    <w:unhideWhenUsed/>
    <w:rsid w:val="00616B84"/>
    <w:rPr>
      <w:color w:val="0000FF" w:themeColor="hyperlink"/>
      <w:u w:val="single"/>
    </w:rPr>
  </w:style>
  <w:style w:type="character" w:styleId="FollowedHyperlink">
    <w:name w:val="FollowedHyperlink"/>
    <w:basedOn w:val="DefaultParagraphFont"/>
    <w:uiPriority w:val="99"/>
    <w:semiHidden/>
    <w:unhideWhenUsed/>
    <w:rsid w:val="000E2373"/>
    <w:rPr>
      <w:color w:val="800080" w:themeColor="followedHyperlink"/>
      <w:u w:val="single"/>
    </w:rPr>
  </w:style>
  <w:style w:type="paragraph" w:styleId="FootnoteText">
    <w:name w:val="footnote text"/>
    <w:basedOn w:val="Normal"/>
    <w:link w:val="FootnoteTextChar"/>
    <w:uiPriority w:val="99"/>
    <w:semiHidden/>
    <w:unhideWhenUsed/>
    <w:rsid w:val="000E237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E2373"/>
    <w:rPr>
      <w:sz w:val="20"/>
      <w:szCs w:val="20"/>
    </w:rPr>
  </w:style>
  <w:style w:type="character" w:styleId="FootnoteReference">
    <w:name w:val="footnote reference"/>
    <w:basedOn w:val="DefaultParagraphFont"/>
    <w:uiPriority w:val="99"/>
    <w:semiHidden/>
    <w:unhideWhenUsed/>
    <w:rsid w:val="000E2373"/>
    <w:rPr>
      <w:vertAlign w:val="superscript"/>
    </w:rPr>
  </w:style>
  <w:style w:type="paragraph" w:styleId="Title">
    <w:name w:val="Title"/>
    <w:basedOn w:val="Normal"/>
    <w:next w:val="Normal"/>
    <w:link w:val="TitleChar"/>
    <w:uiPriority w:val="10"/>
    <w:qFormat/>
    <w:rsid w:val="00B5387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5387E"/>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B5387E"/>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semiHidden/>
    <w:unhideWhenUsed/>
    <w:rsid w:val="0094166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4166D"/>
  </w:style>
  <w:style w:type="paragraph" w:styleId="Footer">
    <w:name w:val="footer"/>
    <w:basedOn w:val="Normal"/>
    <w:link w:val="FooterChar"/>
    <w:uiPriority w:val="99"/>
    <w:semiHidden/>
    <w:unhideWhenUsed/>
    <w:rsid w:val="0094166D"/>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4166D"/>
  </w:style>
  <w:style w:type="paragraph" w:customStyle="1" w:styleId="ColorfulList-Accent11">
    <w:name w:val="Colorful List - Accent 11"/>
    <w:basedOn w:val="Normal"/>
    <w:uiPriority w:val="34"/>
    <w:qFormat/>
    <w:rsid w:val="002F2D84"/>
    <w:pPr>
      <w:spacing w:after="0" w:line="240" w:lineRule="auto"/>
      <w:ind w:left="720"/>
      <w:contextualSpacing/>
    </w:pPr>
    <w:rPr>
      <w:rFonts w:ascii="Arial" w:eastAsia="Times New Roman" w:hAnsi="Arial" w:cs="Courier New"/>
      <w:color w:val="FF0000"/>
      <w:szCs w:val="24"/>
      <w:u w:val="single"/>
      <w:lang w:val="en-GB" w:eastAsia="en-GB"/>
    </w:rPr>
  </w:style>
  <w:style w:type="paragraph" w:styleId="ListParagraph">
    <w:name w:val="List Paragraph"/>
    <w:basedOn w:val="Normal"/>
    <w:uiPriority w:val="34"/>
    <w:qFormat/>
    <w:rsid w:val="002F2D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massey.ac.nz/massey/staffroom/teaching-and-learning/centres_tl/ctl/grants-awards--fellowships/teaching-awards/importance-of-evidence/importance-of-evidence_home.cfm" TargetMode="External"/><Relationship Id="rId4" Type="http://schemas.openxmlformats.org/officeDocument/2006/relationships/settings" Target="settings.xml"/><Relationship Id="rId9" Type="http://schemas.openxmlformats.org/officeDocument/2006/relationships/hyperlink" Target="mailto:nctl@massey.ac.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0510C4-9B53-4EA7-BB6E-07DC8BC23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618</TotalTime>
  <Pages>6</Pages>
  <Words>1611</Words>
  <Characters>9795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Microsoft Word - 2011 CRITERIA AND GUIDELINES for VC's Teaching Excellence Awards</vt:lpstr>
    </vt:vector>
  </TitlesOfParts>
  <Company>Massey University</Company>
  <LinksUpToDate>false</LinksUpToDate>
  <CharactersWithSpaces>11384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- 2011 CRITERIA AND GUIDELINES for VC's Teaching Excellence Awards</dc:title>
  <dc:subject/>
  <dc:creator>mhubbard</dc:creator>
  <cp:keywords/>
  <cp:lastModifiedBy>O'Hara, Duncan</cp:lastModifiedBy>
  <cp:revision>96</cp:revision>
  <cp:lastPrinted>2016-09-25T01:03:00Z</cp:lastPrinted>
  <dcterms:created xsi:type="dcterms:W3CDTF">2020-06-07T15:11:00Z</dcterms:created>
  <dcterms:modified xsi:type="dcterms:W3CDTF">2020-07-16T10:46:00Z</dcterms:modified>
</cp:coreProperties>
</file>