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EC" w:rsidRPr="00A434BF" w:rsidRDefault="005F5BEC" w:rsidP="00236095">
      <w:pPr>
        <w:pStyle w:val="Heading1"/>
        <w:jc w:val="center"/>
      </w:pPr>
      <w:bookmarkStart w:id="0" w:name="_GoBack"/>
      <w:bookmarkEnd w:id="0"/>
      <w:r w:rsidRPr="00A434BF">
        <w:t>Massey University Graduate Profiles</w:t>
      </w:r>
    </w:p>
    <w:p w:rsidR="00355D64" w:rsidRDefault="00355D64" w:rsidP="00355D64">
      <w:pPr>
        <w:pStyle w:val="Heading2"/>
      </w:pPr>
      <w:r>
        <w:t>Purpose</w:t>
      </w:r>
      <w:r w:rsidR="00E50E21">
        <w:t>s of Graduate Profiles</w:t>
      </w:r>
    </w:p>
    <w:p w:rsidR="00355D64" w:rsidRDefault="00355D64" w:rsidP="005F5BEC">
      <w:pPr>
        <w:pStyle w:val="txt"/>
        <w:tabs>
          <w:tab w:val="left" w:pos="284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Graduate Profiles:</w:t>
      </w:r>
    </w:p>
    <w:p w:rsidR="00355D64" w:rsidRDefault="00355D64" w:rsidP="00142AAF">
      <w:pPr>
        <w:pStyle w:val="txt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articulate</w:t>
      </w:r>
      <w:r w:rsidR="00A65C9D">
        <w:rPr>
          <w:rFonts w:asciiTheme="majorHAnsi" w:hAnsiTheme="majorHAnsi"/>
          <w:sz w:val="24"/>
        </w:rPr>
        <w:t xml:space="preserve"> the educational aims that inform curriculum design, including </w:t>
      </w:r>
      <w:r w:rsidR="006E7EC2">
        <w:rPr>
          <w:rFonts w:asciiTheme="majorHAnsi" w:hAnsiTheme="majorHAnsi"/>
          <w:sz w:val="24"/>
        </w:rPr>
        <w:t xml:space="preserve">alignment of teaching, learning and assessment activities within relevant papers to the </w:t>
      </w:r>
      <w:r w:rsidR="00577401">
        <w:rPr>
          <w:rFonts w:asciiTheme="majorHAnsi" w:hAnsiTheme="majorHAnsi"/>
          <w:sz w:val="24"/>
        </w:rPr>
        <w:t>profile</w:t>
      </w:r>
      <w:r w:rsidR="002A4B2B">
        <w:rPr>
          <w:rFonts w:asciiTheme="majorHAnsi" w:hAnsiTheme="majorHAnsi"/>
          <w:sz w:val="24"/>
        </w:rPr>
        <w:t xml:space="preserve"> </w:t>
      </w:r>
    </w:p>
    <w:p w:rsidR="000D35EB" w:rsidRDefault="000D35EB" w:rsidP="000D35EB">
      <w:pPr>
        <w:pStyle w:val="txt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communicate the intended outcomes of the qualification/specialisation to current and potential students and staff, employers, industry, the professions, and the wider community.</w:t>
      </w:r>
    </w:p>
    <w:p w:rsidR="00C2755E" w:rsidRDefault="00355D64" w:rsidP="00142AAF">
      <w:pPr>
        <w:pStyle w:val="txt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inform</w:t>
      </w:r>
      <w:r w:rsidR="002A4B2B">
        <w:rPr>
          <w:rFonts w:asciiTheme="majorHAnsi" w:hAnsiTheme="majorHAnsi"/>
          <w:sz w:val="24"/>
        </w:rPr>
        <w:t xml:space="preserve"> evaluation processes undertaken during regular paper and qualification</w:t>
      </w:r>
      <w:r>
        <w:rPr>
          <w:rFonts w:asciiTheme="majorHAnsi" w:hAnsiTheme="majorHAnsi"/>
          <w:sz w:val="24"/>
        </w:rPr>
        <w:t xml:space="preserve"> reviews</w:t>
      </w:r>
    </w:p>
    <w:p w:rsidR="005F5BEC" w:rsidRPr="00A434BF" w:rsidRDefault="00937773" w:rsidP="00937773">
      <w:pPr>
        <w:pStyle w:val="Heading2"/>
      </w:pPr>
      <w:r>
        <w:t>Definitions</w:t>
      </w:r>
    </w:p>
    <w:p w:rsidR="00F47DD5" w:rsidRDefault="00937773" w:rsidP="0093777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16"/>
        </w:rPr>
      </w:pPr>
      <w:r>
        <w:rPr>
          <w:rFonts w:asciiTheme="majorHAnsi" w:hAnsiTheme="majorHAnsi" w:cs="Times New Roman"/>
          <w:szCs w:val="16"/>
        </w:rPr>
        <w:t>Graduate P</w:t>
      </w:r>
      <w:r w:rsidRPr="00A434BF">
        <w:rPr>
          <w:rFonts w:asciiTheme="majorHAnsi" w:hAnsiTheme="majorHAnsi" w:cs="Times New Roman"/>
          <w:szCs w:val="16"/>
        </w:rPr>
        <w:t>rofile:</w:t>
      </w:r>
      <w:r>
        <w:rPr>
          <w:rFonts w:asciiTheme="majorHAnsi" w:hAnsiTheme="majorHAnsi" w:cs="Times New Roman"/>
          <w:szCs w:val="16"/>
        </w:rPr>
        <w:t xml:space="preserve"> </w:t>
      </w:r>
      <w:r w:rsidRPr="00A434BF">
        <w:rPr>
          <w:rFonts w:asciiTheme="majorHAnsi" w:hAnsiTheme="majorHAnsi" w:cs="Times New Roman"/>
          <w:szCs w:val="16"/>
        </w:rPr>
        <w:t xml:space="preserve"> A statement of the </w:t>
      </w:r>
      <w:r>
        <w:rPr>
          <w:rFonts w:asciiTheme="majorHAnsi" w:hAnsiTheme="majorHAnsi" w:cs="Times New Roman"/>
          <w:szCs w:val="16"/>
        </w:rPr>
        <w:t>intended capabilities of graduates from a particular qualification and/or specialization</w:t>
      </w:r>
      <w:r w:rsidR="00C2755E">
        <w:rPr>
          <w:rFonts w:asciiTheme="majorHAnsi" w:hAnsiTheme="majorHAnsi" w:cs="Times New Roman"/>
          <w:szCs w:val="16"/>
        </w:rPr>
        <w:t xml:space="preserve"> that will equip them for the future</w:t>
      </w:r>
      <w:r>
        <w:rPr>
          <w:rFonts w:asciiTheme="majorHAnsi" w:hAnsiTheme="majorHAnsi" w:cs="Times New Roman"/>
          <w:szCs w:val="16"/>
        </w:rPr>
        <w:t xml:space="preserve">.  The profile includes descriptions of the </w:t>
      </w:r>
      <w:r w:rsidRPr="00A434BF">
        <w:rPr>
          <w:rFonts w:asciiTheme="majorHAnsi" w:hAnsiTheme="majorHAnsi" w:cs="Times New Roman"/>
          <w:szCs w:val="16"/>
        </w:rPr>
        <w:t xml:space="preserve">generic and specific attributes </w:t>
      </w:r>
      <w:r w:rsidR="00C2755E">
        <w:rPr>
          <w:rFonts w:asciiTheme="majorHAnsi" w:hAnsiTheme="majorHAnsi" w:cs="Times New Roman"/>
          <w:szCs w:val="16"/>
        </w:rPr>
        <w:t xml:space="preserve">that </w:t>
      </w:r>
      <w:r w:rsidRPr="00A434BF">
        <w:rPr>
          <w:rFonts w:asciiTheme="majorHAnsi" w:hAnsiTheme="majorHAnsi" w:cs="Times New Roman"/>
          <w:szCs w:val="16"/>
        </w:rPr>
        <w:t xml:space="preserve">graduates </w:t>
      </w:r>
      <w:r w:rsidR="00C2755E">
        <w:rPr>
          <w:rFonts w:asciiTheme="majorHAnsi" w:hAnsiTheme="majorHAnsi" w:cs="Times New Roman"/>
          <w:szCs w:val="16"/>
        </w:rPr>
        <w:t xml:space="preserve">are expected to possess </w:t>
      </w:r>
      <w:r w:rsidRPr="00A434BF">
        <w:rPr>
          <w:rFonts w:asciiTheme="majorHAnsi" w:hAnsiTheme="majorHAnsi" w:cs="Times New Roman"/>
          <w:szCs w:val="16"/>
        </w:rPr>
        <w:t xml:space="preserve">including </w:t>
      </w:r>
      <w:r>
        <w:rPr>
          <w:rFonts w:asciiTheme="majorHAnsi" w:hAnsiTheme="majorHAnsi" w:cs="Times New Roman"/>
          <w:szCs w:val="16"/>
        </w:rPr>
        <w:t>the body of knowledge attained.</w:t>
      </w:r>
    </w:p>
    <w:p w:rsidR="000D35EB" w:rsidRPr="00F6478F" w:rsidRDefault="000D35EB" w:rsidP="000D35EB">
      <w:pPr>
        <w:rPr>
          <w:rFonts w:asciiTheme="majorHAnsi" w:eastAsia="Cambria" w:hAnsiTheme="majorHAnsi" w:cs="Times New Roman"/>
        </w:rPr>
      </w:pPr>
    </w:p>
    <w:p w:rsidR="00F93CEB" w:rsidRDefault="00F93CEB" w:rsidP="00F93CEB">
      <w:pPr>
        <w:rPr>
          <w:rFonts w:asciiTheme="majorHAnsi" w:eastAsia="Cambria" w:hAnsiTheme="majorHAnsi" w:cs="Times New Roman"/>
        </w:rPr>
      </w:pPr>
      <w:r>
        <w:rPr>
          <w:rFonts w:asciiTheme="majorHAnsi" w:eastAsia="Cambria" w:hAnsiTheme="majorHAnsi" w:cs="Times New Roman"/>
        </w:rPr>
        <w:t xml:space="preserve">Attributes:  </w:t>
      </w:r>
      <w:r w:rsidR="00E50E21">
        <w:rPr>
          <w:rFonts w:asciiTheme="majorHAnsi" w:eastAsia="Cambria" w:hAnsiTheme="majorHAnsi" w:cs="Times New Roman"/>
        </w:rPr>
        <w:t>Q</w:t>
      </w:r>
      <w:r w:rsidRPr="00A434BF">
        <w:rPr>
          <w:rFonts w:asciiTheme="majorHAnsi" w:eastAsia="Cambria" w:hAnsiTheme="majorHAnsi" w:cs="Times New Roman"/>
        </w:rPr>
        <w:t>ualities or characteristics that student</w:t>
      </w:r>
      <w:r>
        <w:rPr>
          <w:rFonts w:asciiTheme="majorHAnsi" w:eastAsia="Cambria" w:hAnsiTheme="majorHAnsi" w:cs="Times New Roman"/>
        </w:rPr>
        <w:t xml:space="preserve">s develop as they progress in the qualification and/or specialisation.  </w:t>
      </w:r>
      <w:r w:rsidRPr="00A434BF">
        <w:rPr>
          <w:rFonts w:asciiTheme="majorHAnsi" w:eastAsia="Cambria" w:hAnsiTheme="majorHAnsi" w:cs="Times New Roman"/>
        </w:rPr>
        <w:t xml:space="preserve">Attributes </w:t>
      </w:r>
      <w:r w:rsidR="000D35EB">
        <w:rPr>
          <w:rFonts w:asciiTheme="majorHAnsi" w:eastAsia="Cambria" w:hAnsiTheme="majorHAnsi" w:cs="Times New Roman"/>
        </w:rPr>
        <w:t xml:space="preserve">go beyond disciplinary expertise </w:t>
      </w:r>
      <w:r>
        <w:rPr>
          <w:rFonts w:asciiTheme="majorHAnsi" w:eastAsia="Cambria" w:hAnsiTheme="majorHAnsi" w:cs="Times New Roman"/>
        </w:rPr>
        <w:t>in that they describe values</w:t>
      </w:r>
      <w:r w:rsidR="000D35EB">
        <w:rPr>
          <w:rFonts w:asciiTheme="majorHAnsi" w:eastAsia="Cambria" w:hAnsiTheme="majorHAnsi" w:cs="Times New Roman"/>
        </w:rPr>
        <w:t>, dispositions</w:t>
      </w:r>
      <w:r>
        <w:rPr>
          <w:rFonts w:asciiTheme="majorHAnsi" w:eastAsia="Cambria" w:hAnsiTheme="majorHAnsi" w:cs="Times New Roman"/>
        </w:rPr>
        <w:t xml:space="preserve"> and competencies that will serve graduates throughout their lives</w:t>
      </w:r>
      <w:r w:rsidR="000D35EB">
        <w:rPr>
          <w:rFonts w:asciiTheme="majorHAnsi" w:eastAsia="Cambria" w:hAnsiTheme="majorHAnsi" w:cs="Times New Roman"/>
        </w:rPr>
        <w:t xml:space="preserve"> and prepare them as contributing members of society</w:t>
      </w:r>
      <w:r>
        <w:rPr>
          <w:rFonts w:asciiTheme="majorHAnsi" w:eastAsia="Cambria" w:hAnsiTheme="majorHAnsi" w:cs="Times New Roman"/>
        </w:rPr>
        <w:t>.</w:t>
      </w:r>
    </w:p>
    <w:p w:rsidR="00F532C8" w:rsidRDefault="00F532C8" w:rsidP="00F532C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16"/>
        </w:rPr>
      </w:pPr>
    </w:p>
    <w:p w:rsidR="00F532C8" w:rsidRPr="00F532C8" w:rsidRDefault="00F532C8" w:rsidP="00F532C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16"/>
        </w:rPr>
      </w:pPr>
      <w:r>
        <w:rPr>
          <w:rFonts w:asciiTheme="majorHAnsi" w:hAnsiTheme="majorHAnsi" w:cs="Times New Roman"/>
          <w:szCs w:val="16"/>
        </w:rPr>
        <w:t xml:space="preserve">Capability:  </w:t>
      </w:r>
      <w:r w:rsidR="00E50E21">
        <w:rPr>
          <w:rFonts w:asciiTheme="majorHAnsi" w:hAnsiTheme="majorHAnsi" w:cs="Times New Roman"/>
          <w:szCs w:val="16"/>
        </w:rPr>
        <w:t xml:space="preserve">The contextualized application of attributes.  Capability </w:t>
      </w:r>
      <w:r>
        <w:rPr>
          <w:rFonts w:asciiTheme="majorHAnsi" w:hAnsiTheme="majorHAnsi" w:cs="Times New Roman"/>
          <w:szCs w:val="16"/>
        </w:rPr>
        <w:t xml:space="preserve">refers to the appropriate and effective integration and application of knowledge and skills in a variety of personal, social, and professional contexts.  </w:t>
      </w:r>
    </w:p>
    <w:p w:rsidR="005F5BEC" w:rsidRPr="00A434BF" w:rsidRDefault="005F5BEC" w:rsidP="00F6478F">
      <w:pPr>
        <w:pStyle w:val="Heading2"/>
      </w:pPr>
      <w:r w:rsidRPr="00A434BF">
        <w:t>Essential elements of a Massey University Graduate Profile</w:t>
      </w:r>
    </w:p>
    <w:p w:rsidR="00AA09D4" w:rsidRPr="00A434BF" w:rsidRDefault="00AA09D4" w:rsidP="003031A3">
      <w:pPr>
        <w:pStyle w:val="txt"/>
        <w:tabs>
          <w:tab w:val="left" w:pos="284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 Graduate Profile should reflect the values and aspirations of </w:t>
      </w:r>
      <w:r w:rsidR="003031A3">
        <w:rPr>
          <w:rFonts w:asciiTheme="majorHAnsi" w:hAnsiTheme="majorHAnsi"/>
          <w:sz w:val="24"/>
        </w:rPr>
        <w:t xml:space="preserve">the University for </w:t>
      </w:r>
      <w:r>
        <w:rPr>
          <w:rFonts w:asciiTheme="majorHAnsi" w:hAnsiTheme="majorHAnsi"/>
          <w:sz w:val="24"/>
        </w:rPr>
        <w:t>gradua</w:t>
      </w:r>
      <w:r w:rsidRPr="00A434BF">
        <w:rPr>
          <w:rFonts w:asciiTheme="majorHAnsi" w:hAnsiTheme="majorHAnsi"/>
          <w:sz w:val="24"/>
        </w:rPr>
        <w:t xml:space="preserve">tes </w:t>
      </w:r>
      <w:r w:rsidR="003031A3">
        <w:rPr>
          <w:rFonts w:asciiTheme="majorHAnsi" w:hAnsiTheme="majorHAnsi"/>
          <w:sz w:val="24"/>
        </w:rPr>
        <w:t xml:space="preserve">who </w:t>
      </w:r>
      <w:r w:rsidRPr="00A434BF">
        <w:rPr>
          <w:rFonts w:asciiTheme="majorHAnsi" w:hAnsiTheme="majorHAnsi"/>
          <w:sz w:val="24"/>
        </w:rPr>
        <w:t xml:space="preserve">contribute to </w:t>
      </w:r>
      <w:r>
        <w:rPr>
          <w:rFonts w:asciiTheme="majorHAnsi" w:hAnsiTheme="majorHAnsi"/>
          <w:sz w:val="24"/>
        </w:rPr>
        <w:t xml:space="preserve">New Zealand </w:t>
      </w:r>
      <w:r w:rsidRPr="00A434BF">
        <w:rPr>
          <w:rFonts w:asciiTheme="majorHAnsi" w:hAnsiTheme="majorHAnsi"/>
          <w:sz w:val="24"/>
        </w:rPr>
        <w:t>and the world through their creative thinking, their innovative appr</w:t>
      </w:r>
      <w:r>
        <w:rPr>
          <w:rFonts w:asciiTheme="majorHAnsi" w:hAnsiTheme="majorHAnsi"/>
          <w:sz w:val="24"/>
        </w:rPr>
        <w:t>o</w:t>
      </w:r>
      <w:r w:rsidRPr="00A434BF">
        <w:rPr>
          <w:rFonts w:asciiTheme="majorHAnsi" w:hAnsiTheme="majorHAnsi"/>
          <w:sz w:val="24"/>
        </w:rPr>
        <w:t>aches</w:t>
      </w:r>
      <w:r w:rsidR="00A04A10">
        <w:rPr>
          <w:rFonts w:asciiTheme="majorHAnsi" w:hAnsiTheme="majorHAnsi"/>
          <w:sz w:val="24"/>
        </w:rPr>
        <w:t>,</w:t>
      </w:r>
      <w:r w:rsidRPr="00A434BF">
        <w:rPr>
          <w:rFonts w:asciiTheme="majorHAnsi" w:hAnsiTheme="majorHAnsi"/>
          <w:sz w:val="24"/>
        </w:rPr>
        <w:t xml:space="preserve"> </w:t>
      </w:r>
      <w:r w:rsidR="00F532C8">
        <w:rPr>
          <w:rFonts w:asciiTheme="majorHAnsi" w:hAnsiTheme="majorHAnsi"/>
          <w:sz w:val="24"/>
        </w:rPr>
        <w:t xml:space="preserve">and </w:t>
      </w:r>
      <w:r w:rsidRPr="00A434BF">
        <w:rPr>
          <w:rFonts w:asciiTheme="majorHAnsi" w:hAnsiTheme="majorHAnsi"/>
          <w:sz w:val="24"/>
        </w:rPr>
        <w:t xml:space="preserve">their </w:t>
      </w:r>
      <w:r w:rsidR="00E50E21">
        <w:rPr>
          <w:rFonts w:asciiTheme="majorHAnsi" w:hAnsiTheme="majorHAnsi"/>
          <w:sz w:val="24"/>
        </w:rPr>
        <w:t xml:space="preserve">connections </w:t>
      </w:r>
      <w:r w:rsidRPr="00A434BF">
        <w:rPr>
          <w:rFonts w:asciiTheme="majorHAnsi" w:hAnsiTheme="majorHAnsi"/>
          <w:sz w:val="24"/>
        </w:rPr>
        <w:t xml:space="preserve">with industry, the professions and their disciplines.  </w:t>
      </w:r>
      <w:r w:rsidR="003031A3">
        <w:rPr>
          <w:rFonts w:asciiTheme="majorHAnsi" w:hAnsiTheme="majorHAnsi"/>
          <w:sz w:val="24"/>
        </w:rPr>
        <w:t>Graduates of Massey University benefit</w:t>
      </w:r>
      <w:r w:rsidR="00E50E21">
        <w:rPr>
          <w:rFonts w:asciiTheme="majorHAnsi" w:hAnsiTheme="majorHAnsi"/>
          <w:sz w:val="24"/>
        </w:rPr>
        <w:t xml:space="preserve"> </w:t>
      </w:r>
      <w:r w:rsidRPr="00A434BF">
        <w:rPr>
          <w:rFonts w:asciiTheme="majorHAnsi" w:hAnsiTheme="majorHAnsi"/>
          <w:sz w:val="24"/>
        </w:rPr>
        <w:t xml:space="preserve">from opportunities to </w:t>
      </w:r>
      <w:r w:rsidR="003031A3">
        <w:rPr>
          <w:rFonts w:asciiTheme="majorHAnsi" w:hAnsiTheme="majorHAnsi"/>
          <w:sz w:val="24"/>
        </w:rPr>
        <w:t>problem-</w:t>
      </w:r>
      <w:r>
        <w:rPr>
          <w:rFonts w:asciiTheme="majorHAnsi" w:hAnsiTheme="majorHAnsi"/>
          <w:sz w:val="24"/>
        </w:rPr>
        <w:t xml:space="preserve">solve and </w:t>
      </w:r>
      <w:r w:rsidRPr="00A434BF">
        <w:rPr>
          <w:rFonts w:asciiTheme="majorHAnsi" w:hAnsiTheme="majorHAnsi"/>
          <w:sz w:val="24"/>
        </w:rPr>
        <w:t>apply theory in practice in a variety of real-world learning contexts during their study.</w:t>
      </w:r>
    </w:p>
    <w:p w:rsidR="005F5BEC" w:rsidRPr="00A434BF" w:rsidRDefault="005F5BEC" w:rsidP="005F5BEC">
      <w:pPr>
        <w:pStyle w:val="txt"/>
        <w:tabs>
          <w:tab w:val="left" w:pos="284"/>
        </w:tabs>
        <w:rPr>
          <w:rFonts w:asciiTheme="majorHAnsi" w:hAnsiTheme="majorHAnsi"/>
          <w:sz w:val="24"/>
        </w:rPr>
      </w:pPr>
    </w:p>
    <w:p w:rsidR="003A2DCD" w:rsidRDefault="003A2DCD" w:rsidP="005F5BEC">
      <w:pPr>
        <w:pStyle w:val="txt"/>
        <w:tabs>
          <w:tab w:val="left" w:pos="284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 broad domains </w:t>
      </w:r>
      <w:r w:rsidR="00DF6BF5">
        <w:rPr>
          <w:rFonts w:asciiTheme="majorHAnsi" w:hAnsiTheme="majorHAnsi"/>
          <w:sz w:val="24"/>
        </w:rPr>
        <w:t xml:space="preserve">that would normally be addressed </w:t>
      </w:r>
      <w:r>
        <w:rPr>
          <w:rFonts w:asciiTheme="majorHAnsi" w:hAnsiTheme="majorHAnsi"/>
          <w:sz w:val="24"/>
        </w:rPr>
        <w:t>in the Graduate Profile include:</w:t>
      </w:r>
    </w:p>
    <w:p w:rsidR="003A2DCD" w:rsidRDefault="003A2DCD" w:rsidP="003A2DCD">
      <w:pPr>
        <w:pStyle w:val="txt"/>
        <w:tabs>
          <w:tab w:val="left" w:pos="284"/>
        </w:tabs>
        <w:rPr>
          <w:rFonts w:asciiTheme="majorHAnsi" w:hAnsiTheme="majorHAnsi"/>
          <w:sz w:val="24"/>
        </w:rPr>
      </w:pPr>
    </w:p>
    <w:p w:rsidR="003A2DCD" w:rsidRPr="00A434BF" w:rsidRDefault="003A2DCD" w:rsidP="003A2DCD">
      <w:pPr>
        <w:pStyle w:val="txt"/>
        <w:tabs>
          <w:tab w:val="left" w:pos="284"/>
        </w:tabs>
        <w:rPr>
          <w:rFonts w:asciiTheme="majorHAnsi" w:hAnsiTheme="majorHAnsi"/>
          <w:sz w:val="24"/>
        </w:rPr>
      </w:pPr>
      <w:r w:rsidRPr="00A434BF">
        <w:rPr>
          <w:rFonts w:asciiTheme="majorHAnsi" w:hAnsiTheme="majorHAnsi"/>
          <w:sz w:val="24"/>
        </w:rPr>
        <w:t xml:space="preserve">Personal </w:t>
      </w:r>
      <w:r>
        <w:rPr>
          <w:rFonts w:asciiTheme="majorHAnsi" w:hAnsiTheme="majorHAnsi"/>
          <w:sz w:val="24"/>
        </w:rPr>
        <w:t>Capabilities</w:t>
      </w:r>
    </w:p>
    <w:p w:rsidR="003A2DCD" w:rsidRPr="00A434BF" w:rsidRDefault="00DF6BF5" w:rsidP="003A2DCD">
      <w:pPr>
        <w:pStyle w:val="txt"/>
        <w:tabs>
          <w:tab w:val="left" w:pos="284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Discipline-</w:t>
      </w:r>
      <w:r w:rsidR="00F532C8">
        <w:rPr>
          <w:rFonts w:asciiTheme="majorHAnsi" w:hAnsiTheme="majorHAnsi"/>
          <w:sz w:val="24"/>
        </w:rPr>
        <w:t>Specific Competencies</w:t>
      </w:r>
    </w:p>
    <w:p w:rsidR="00DF6BF5" w:rsidRDefault="00DF6BF5" w:rsidP="005F5BEC">
      <w:pPr>
        <w:pStyle w:val="txt"/>
        <w:tabs>
          <w:tab w:val="left" w:pos="284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Professional Attributes</w:t>
      </w:r>
    </w:p>
    <w:p w:rsidR="00DF6BF5" w:rsidRDefault="008A752B" w:rsidP="005F5BEC">
      <w:pPr>
        <w:pStyle w:val="txt"/>
        <w:tabs>
          <w:tab w:val="left" w:pos="284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Ethical and Social A</w:t>
      </w:r>
      <w:r w:rsidR="00DF6BF5">
        <w:rPr>
          <w:rFonts w:asciiTheme="majorHAnsi" w:hAnsiTheme="majorHAnsi"/>
          <w:sz w:val="24"/>
        </w:rPr>
        <w:t>ttributes</w:t>
      </w:r>
    </w:p>
    <w:p w:rsidR="00355D64" w:rsidRPr="00A434BF" w:rsidRDefault="00355D64" w:rsidP="00355D64">
      <w:pPr>
        <w:pStyle w:val="Heading2"/>
      </w:pPr>
      <w:r>
        <w:lastRenderedPageBreak/>
        <w:t>Assurance</w:t>
      </w:r>
    </w:p>
    <w:p w:rsidR="001F250D" w:rsidRDefault="002420EC" w:rsidP="00355D64">
      <w:pPr>
        <w:pStyle w:val="txt"/>
        <w:tabs>
          <w:tab w:val="left" w:pos="284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Academic staff, paper coordinators</w:t>
      </w:r>
      <w:r w:rsidR="00F31E12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and programme teams share r</w:t>
      </w:r>
      <w:r w:rsidR="00355D64">
        <w:rPr>
          <w:rFonts w:asciiTheme="majorHAnsi" w:hAnsiTheme="majorHAnsi"/>
          <w:sz w:val="24"/>
        </w:rPr>
        <w:t xml:space="preserve">esponsibility for </w:t>
      </w:r>
      <w:r w:rsidR="007506FA">
        <w:rPr>
          <w:rFonts w:asciiTheme="majorHAnsi" w:hAnsiTheme="majorHAnsi"/>
          <w:sz w:val="24"/>
        </w:rPr>
        <w:t>the design</w:t>
      </w:r>
      <w:r>
        <w:rPr>
          <w:rFonts w:asciiTheme="majorHAnsi" w:hAnsiTheme="majorHAnsi"/>
          <w:sz w:val="24"/>
        </w:rPr>
        <w:t>, implementation</w:t>
      </w:r>
      <w:r w:rsidR="00F31E12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and </w:t>
      </w:r>
      <w:r w:rsidR="007506FA">
        <w:rPr>
          <w:rFonts w:asciiTheme="majorHAnsi" w:hAnsiTheme="majorHAnsi"/>
          <w:sz w:val="24"/>
        </w:rPr>
        <w:t xml:space="preserve">review of </w:t>
      </w:r>
      <w:r w:rsidR="00355D64">
        <w:rPr>
          <w:rFonts w:asciiTheme="majorHAnsi" w:hAnsiTheme="majorHAnsi"/>
          <w:sz w:val="24"/>
        </w:rPr>
        <w:t>graduate profiles</w:t>
      </w:r>
      <w:r w:rsidR="006C387E">
        <w:rPr>
          <w:rFonts w:asciiTheme="majorHAnsi" w:hAnsiTheme="majorHAnsi"/>
          <w:sz w:val="24"/>
        </w:rPr>
        <w:t xml:space="preserve"> with reference to </w:t>
      </w:r>
      <w:r w:rsidR="001F250D">
        <w:rPr>
          <w:rFonts w:asciiTheme="majorHAnsi" w:hAnsiTheme="majorHAnsi"/>
          <w:sz w:val="24"/>
        </w:rPr>
        <w:t xml:space="preserve">current and future disciplinary and professional requirements.  </w:t>
      </w:r>
      <w:r w:rsidR="00F31E12">
        <w:rPr>
          <w:rFonts w:asciiTheme="majorHAnsi" w:hAnsiTheme="majorHAnsi"/>
          <w:sz w:val="24"/>
        </w:rPr>
        <w:t xml:space="preserve">These requirements are informed by a variety of </w:t>
      </w:r>
      <w:r w:rsidR="00F93CEB">
        <w:rPr>
          <w:rFonts w:asciiTheme="majorHAnsi" w:hAnsiTheme="majorHAnsi"/>
          <w:sz w:val="24"/>
        </w:rPr>
        <w:t>sources</w:t>
      </w:r>
      <w:r w:rsidR="00F31E12">
        <w:rPr>
          <w:rFonts w:asciiTheme="majorHAnsi" w:hAnsiTheme="majorHAnsi"/>
          <w:sz w:val="24"/>
        </w:rPr>
        <w:t xml:space="preserve"> including, for example:</w:t>
      </w:r>
    </w:p>
    <w:p w:rsidR="00254FB7" w:rsidRDefault="00254FB7" w:rsidP="00254FB7">
      <w:pPr>
        <w:pStyle w:val="txt"/>
        <w:tabs>
          <w:tab w:val="left" w:pos="284"/>
        </w:tabs>
        <w:rPr>
          <w:rFonts w:asciiTheme="majorHAnsi" w:hAnsiTheme="majorHAnsi"/>
          <w:sz w:val="24"/>
        </w:rPr>
      </w:pPr>
    </w:p>
    <w:p w:rsidR="00254FB7" w:rsidRPr="00A434BF" w:rsidRDefault="00254FB7" w:rsidP="00F31E12">
      <w:pPr>
        <w:pStyle w:val="txt"/>
        <w:numPr>
          <w:ilvl w:val="0"/>
          <w:numId w:val="2"/>
        </w:numPr>
        <w:tabs>
          <w:tab w:val="left" w:pos="284"/>
        </w:tabs>
        <w:rPr>
          <w:rFonts w:asciiTheme="majorHAnsi" w:hAnsiTheme="majorHAnsi"/>
          <w:sz w:val="24"/>
        </w:rPr>
      </w:pPr>
      <w:r w:rsidRPr="00A434BF">
        <w:rPr>
          <w:rFonts w:asciiTheme="majorHAnsi" w:hAnsiTheme="majorHAnsi"/>
          <w:sz w:val="24"/>
        </w:rPr>
        <w:t xml:space="preserve">Accreditation requirements of professional </w:t>
      </w:r>
      <w:r>
        <w:rPr>
          <w:rFonts w:asciiTheme="majorHAnsi" w:hAnsiTheme="majorHAnsi"/>
          <w:sz w:val="24"/>
        </w:rPr>
        <w:t>bodies</w:t>
      </w:r>
    </w:p>
    <w:p w:rsidR="00254FB7" w:rsidRPr="00A434BF" w:rsidRDefault="00254FB7" w:rsidP="00F31E12">
      <w:pPr>
        <w:pStyle w:val="txt"/>
        <w:numPr>
          <w:ilvl w:val="0"/>
          <w:numId w:val="2"/>
        </w:numPr>
        <w:tabs>
          <w:tab w:val="left" w:pos="284"/>
        </w:tabs>
        <w:rPr>
          <w:rFonts w:asciiTheme="majorHAnsi" w:hAnsiTheme="majorHAnsi"/>
          <w:sz w:val="24"/>
        </w:rPr>
      </w:pPr>
      <w:r w:rsidRPr="00A434BF">
        <w:rPr>
          <w:rFonts w:asciiTheme="majorHAnsi" w:hAnsiTheme="majorHAnsi"/>
          <w:sz w:val="24"/>
        </w:rPr>
        <w:t>Recent research and scholarship in the profession or discipline</w:t>
      </w:r>
    </w:p>
    <w:p w:rsidR="00254FB7" w:rsidRPr="00A434BF" w:rsidRDefault="00254FB7" w:rsidP="00F31E12">
      <w:pPr>
        <w:pStyle w:val="txt"/>
        <w:numPr>
          <w:ilvl w:val="0"/>
          <w:numId w:val="2"/>
        </w:numPr>
        <w:tabs>
          <w:tab w:val="left" w:pos="284"/>
        </w:tabs>
        <w:rPr>
          <w:rFonts w:asciiTheme="majorHAnsi" w:hAnsiTheme="majorHAnsi"/>
          <w:sz w:val="24"/>
        </w:rPr>
      </w:pPr>
      <w:r w:rsidRPr="00A434BF">
        <w:rPr>
          <w:rFonts w:asciiTheme="majorHAnsi" w:hAnsiTheme="majorHAnsi"/>
          <w:sz w:val="24"/>
        </w:rPr>
        <w:t>Studies of successful graduates</w:t>
      </w:r>
    </w:p>
    <w:p w:rsidR="00254FB7" w:rsidRPr="00A434BF" w:rsidRDefault="00254FB7" w:rsidP="00F31E12">
      <w:pPr>
        <w:pStyle w:val="txt"/>
        <w:numPr>
          <w:ilvl w:val="0"/>
          <w:numId w:val="2"/>
        </w:numPr>
        <w:tabs>
          <w:tab w:val="left" w:pos="284"/>
        </w:tabs>
        <w:rPr>
          <w:rFonts w:asciiTheme="majorHAnsi" w:hAnsiTheme="majorHAnsi"/>
          <w:sz w:val="24"/>
        </w:rPr>
      </w:pPr>
      <w:r w:rsidRPr="00A434BF">
        <w:rPr>
          <w:rFonts w:asciiTheme="majorHAnsi" w:hAnsiTheme="majorHAnsi"/>
          <w:sz w:val="24"/>
        </w:rPr>
        <w:t>Surveys or other information from employers</w:t>
      </w:r>
    </w:p>
    <w:p w:rsidR="00254FB7" w:rsidRPr="00A434BF" w:rsidRDefault="00254FB7" w:rsidP="00F31E12">
      <w:pPr>
        <w:pStyle w:val="txt"/>
        <w:numPr>
          <w:ilvl w:val="0"/>
          <w:numId w:val="2"/>
        </w:numPr>
        <w:tabs>
          <w:tab w:val="left" w:pos="284"/>
        </w:tabs>
        <w:rPr>
          <w:rFonts w:asciiTheme="majorHAnsi" w:hAnsiTheme="majorHAnsi"/>
          <w:sz w:val="24"/>
        </w:rPr>
      </w:pPr>
      <w:r w:rsidRPr="00A434BF">
        <w:rPr>
          <w:rFonts w:asciiTheme="majorHAnsi" w:hAnsiTheme="majorHAnsi"/>
          <w:sz w:val="24"/>
        </w:rPr>
        <w:t>Information from advisory bodies or industry groups</w:t>
      </w:r>
    </w:p>
    <w:p w:rsidR="00254FB7" w:rsidRPr="00355D64" w:rsidRDefault="00254FB7" w:rsidP="00F31E12">
      <w:pPr>
        <w:pStyle w:val="txt"/>
        <w:numPr>
          <w:ilvl w:val="0"/>
          <w:numId w:val="2"/>
        </w:numPr>
        <w:tabs>
          <w:tab w:val="left" w:pos="284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Student evaluation mechanisms</w:t>
      </w:r>
    </w:p>
    <w:p w:rsidR="001F250D" w:rsidRDefault="001F250D" w:rsidP="00355D64">
      <w:pPr>
        <w:pStyle w:val="txt"/>
        <w:tabs>
          <w:tab w:val="left" w:pos="284"/>
        </w:tabs>
        <w:rPr>
          <w:rFonts w:asciiTheme="majorHAnsi" w:hAnsiTheme="majorHAnsi"/>
          <w:sz w:val="24"/>
        </w:rPr>
      </w:pPr>
    </w:p>
    <w:p w:rsidR="00712962" w:rsidRDefault="002420EC" w:rsidP="00254FB7">
      <w:pPr>
        <w:pStyle w:val="txt"/>
        <w:tabs>
          <w:tab w:val="left" w:pos="284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Overall assurance of the Profiles </w:t>
      </w:r>
      <w:r w:rsidR="00355D64" w:rsidRPr="00A434BF">
        <w:rPr>
          <w:rFonts w:asciiTheme="majorHAnsi" w:hAnsiTheme="majorHAnsi"/>
          <w:sz w:val="24"/>
        </w:rPr>
        <w:t xml:space="preserve">is </w:t>
      </w:r>
      <w:r>
        <w:rPr>
          <w:rFonts w:asciiTheme="majorHAnsi" w:hAnsiTheme="majorHAnsi"/>
          <w:sz w:val="24"/>
        </w:rPr>
        <w:t xml:space="preserve">maintained </w:t>
      </w:r>
      <w:r w:rsidR="00355D64" w:rsidRPr="00A434BF">
        <w:rPr>
          <w:rFonts w:asciiTheme="majorHAnsi" w:hAnsiTheme="majorHAnsi"/>
          <w:sz w:val="24"/>
        </w:rPr>
        <w:t>through</w:t>
      </w:r>
      <w:r w:rsidR="00355D64">
        <w:rPr>
          <w:rFonts w:asciiTheme="majorHAnsi" w:hAnsiTheme="majorHAnsi"/>
          <w:sz w:val="24"/>
        </w:rPr>
        <w:t xml:space="preserve"> t</w:t>
      </w:r>
      <w:r w:rsidR="00355D64" w:rsidRPr="00A434BF">
        <w:rPr>
          <w:rFonts w:asciiTheme="majorHAnsi" w:hAnsiTheme="majorHAnsi"/>
          <w:sz w:val="24"/>
        </w:rPr>
        <w:t xml:space="preserve">he </w:t>
      </w:r>
      <w:r w:rsidR="00355D64">
        <w:rPr>
          <w:rFonts w:asciiTheme="majorHAnsi" w:hAnsiTheme="majorHAnsi"/>
          <w:sz w:val="24"/>
        </w:rPr>
        <w:t>established qualification approval</w:t>
      </w:r>
      <w:r w:rsidR="00F532C8">
        <w:rPr>
          <w:rFonts w:asciiTheme="majorHAnsi" w:hAnsiTheme="majorHAnsi"/>
          <w:sz w:val="24"/>
        </w:rPr>
        <w:t>, evaluation</w:t>
      </w:r>
      <w:r w:rsidR="00355D64">
        <w:rPr>
          <w:rFonts w:asciiTheme="majorHAnsi" w:hAnsiTheme="majorHAnsi"/>
          <w:sz w:val="24"/>
        </w:rPr>
        <w:t xml:space="preserve"> and review </w:t>
      </w:r>
      <w:r w:rsidR="00355D64" w:rsidRPr="00A434BF">
        <w:rPr>
          <w:rFonts w:asciiTheme="majorHAnsi" w:hAnsiTheme="majorHAnsi"/>
          <w:sz w:val="24"/>
        </w:rPr>
        <w:t>processes</w:t>
      </w:r>
      <w:r w:rsidR="008A752B">
        <w:rPr>
          <w:rFonts w:asciiTheme="majorHAnsi" w:hAnsiTheme="majorHAnsi"/>
          <w:sz w:val="24"/>
        </w:rPr>
        <w:t>.</w:t>
      </w:r>
    </w:p>
    <w:p w:rsidR="00712962" w:rsidRDefault="00712962" w:rsidP="00712962">
      <w:pPr>
        <w:pStyle w:val="Heading3"/>
      </w:pPr>
      <w:r>
        <w:t>Bibliography</w:t>
      </w:r>
    </w:p>
    <w:p w:rsidR="00653E28" w:rsidRDefault="0041469D" w:rsidP="00E10B62">
      <w:pPr>
        <w:spacing w:after="60"/>
        <w:ind w:left="284" w:hanging="284"/>
        <w:rPr>
          <w:rFonts w:asciiTheme="majorHAnsi" w:hAnsiTheme="majorHAnsi"/>
          <w:sz w:val="22"/>
        </w:rPr>
      </w:pPr>
      <w:r w:rsidRPr="00E10B62">
        <w:rPr>
          <w:rFonts w:asciiTheme="majorHAnsi" w:hAnsiTheme="majorHAnsi"/>
          <w:sz w:val="22"/>
        </w:rPr>
        <w:t xml:space="preserve">Committee on University Academic Programmes.  (2011).  </w:t>
      </w:r>
      <w:r w:rsidRPr="00E10B62">
        <w:rPr>
          <w:rFonts w:asciiTheme="majorHAnsi" w:hAnsiTheme="majorHAnsi"/>
          <w:i/>
          <w:sz w:val="22"/>
        </w:rPr>
        <w:t>Functions &amp; Procedures</w:t>
      </w:r>
      <w:r w:rsidRPr="00E10B62">
        <w:rPr>
          <w:rFonts w:asciiTheme="majorHAnsi" w:hAnsiTheme="majorHAnsi"/>
          <w:sz w:val="22"/>
        </w:rPr>
        <w:t xml:space="preserve">.  Retrieved from </w:t>
      </w:r>
      <w:hyperlink r:id="rId8" w:history="1">
        <w:r w:rsidR="00653E28" w:rsidRPr="000E4C23">
          <w:rPr>
            <w:rStyle w:val="Hyperlink"/>
            <w:rFonts w:asciiTheme="majorHAnsi" w:hAnsiTheme="majorHAnsi"/>
            <w:sz w:val="22"/>
          </w:rPr>
          <w:t>http://www.universitiesnz.ac.nz/aboutus/sc/cuap</w:t>
        </w:r>
      </w:hyperlink>
    </w:p>
    <w:p w:rsidR="0034257E" w:rsidRPr="0034257E" w:rsidRDefault="0041469D" w:rsidP="0034257E">
      <w:pPr>
        <w:tabs>
          <w:tab w:val="left" w:pos="284"/>
        </w:tabs>
      </w:pPr>
      <w:r w:rsidRPr="00E10B62">
        <w:rPr>
          <w:rFonts w:asciiTheme="majorHAnsi" w:hAnsiTheme="majorHAnsi"/>
          <w:sz w:val="22"/>
        </w:rPr>
        <w:t xml:space="preserve">Curtin University.  (2006).  </w:t>
      </w:r>
      <w:r w:rsidRPr="00E10B62">
        <w:rPr>
          <w:rFonts w:asciiTheme="majorHAnsi" w:hAnsiTheme="majorHAnsi"/>
          <w:i/>
          <w:sz w:val="22"/>
        </w:rPr>
        <w:t>Graduate Attributes Policy</w:t>
      </w:r>
      <w:r w:rsidRPr="00E10B62">
        <w:rPr>
          <w:rFonts w:asciiTheme="majorHAnsi" w:hAnsiTheme="majorHAnsi"/>
          <w:sz w:val="22"/>
        </w:rPr>
        <w:t xml:space="preserve">.  Retrieved from </w:t>
      </w:r>
      <w:r w:rsidR="0034257E">
        <w:rPr>
          <w:rFonts w:asciiTheme="majorHAnsi" w:hAnsiTheme="majorHAnsi"/>
          <w:sz w:val="22"/>
        </w:rPr>
        <w:tab/>
      </w:r>
      <w:hyperlink r:id="rId9" w:history="1">
        <w:r w:rsidR="0034257E" w:rsidRPr="0034257E">
          <w:rPr>
            <w:rStyle w:val="Hyperlink"/>
            <w:sz w:val="22"/>
            <w:szCs w:val="22"/>
          </w:rPr>
          <w:t>http://otl.curtin.edu.au/learning_teaching/graduate_capabilities.cfm</w:t>
        </w:r>
      </w:hyperlink>
    </w:p>
    <w:p w:rsidR="00A77728" w:rsidRPr="00A77728" w:rsidRDefault="00A77728" w:rsidP="00E10B62">
      <w:pPr>
        <w:spacing w:after="60"/>
        <w:ind w:left="284" w:hanging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Jolly, L.  (2001).  </w:t>
      </w:r>
      <w:r>
        <w:rPr>
          <w:rFonts w:asciiTheme="majorHAnsi" w:hAnsiTheme="majorHAnsi"/>
          <w:i/>
          <w:sz w:val="22"/>
        </w:rPr>
        <w:t>Implementing Graduate Attributes</w:t>
      </w:r>
      <w:r>
        <w:rPr>
          <w:rFonts w:asciiTheme="majorHAnsi" w:hAnsiTheme="majorHAnsi"/>
          <w:sz w:val="22"/>
        </w:rPr>
        <w:t>.  Australia, University of Queensland:  Faculty of Social and Behavioural Sciences.</w:t>
      </w:r>
    </w:p>
    <w:p w:rsidR="00243BD8" w:rsidRPr="00E10B62" w:rsidRDefault="00243BD8" w:rsidP="00E10B62">
      <w:pPr>
        <w:spacing w:after="60"/>
        <w:ind w:left="284" w:hanging="284"/>
        <w:rPr>
          <w:rFonts w:asciiTheme="majorHAnsi" w:hAnsiTheme="majorHAnsi"/>
          <w:sz w:val="22"/>
        </w:rPr>
      </w:pPr>
      <w:r w:rsidRPr="00E10B62">
        <w:rPr>
          <w:rFonts w:asciiTheme="majorHAnsi" w:hAnsiTheme="majorHAnsi"/>
          <w:sz w:val="22"/>
        </w:rPr>
        <w:t xml:space="preserve">Massey University.  (2010).  </w:t>
      </w:r>
      <w:r w:rsidRPr="00E10B62">
        <w:rPr>
          <w:rFonts w:asciiTheme="majorHAnsi" w:hAnsiTheme="majorHAnsi"/>
          <w:i/>
          <w:sz w:val="22"/>
        </w:rPr>
        <w:t>Proposal for Defining Attributes of a Massey Graduate</w:t>
      </w:r>
      <w:r w:rsidRPr="00E10B62">
        <w:rPr>
          <w:rFonts w:asciiTheme="majorHAnsi" w:hAnsiTheme="majorHAnsi"/>
          <w:sz w:val="22"/>
        </w:rPr>
        <w:t>.  Academic Board Document 10/42Rev1.</w:t>
      </w:r>
    </w:p>
    <w:p w:rsidR="00653E28" w:rsidRDefault="00991AAA" w:rsidP="00653E28">
      <w:pPr>
        <w:spacing w:after="60"/>
        <w:ind w:left="284" w:hanging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Massey University (2011).  </w:t>
      </w:r>
      <w:r w:rsidRPr="00991AAA">
        <w:rPr>
          <w:rFonts w:asciiTheme="majorHAnsi" w:hAnsiTheme="majorHAnsi"/>
          <w:i/>
          <w:sz w:val="22"/>
        </w:rPr>
        <w:t>The Road to 2020 – 2011 Update</w:t>
      </w:r>
      <w:r>
        <w:rPr>
          <w:rFonts w:asciiTheme="majorHAnsi" w:hAnsiTheme="majorHAnsi"/>
          <w:sz w:val="22"/>
        </w:rPr>
        <w:t xml:space="preserve">.  </w:t>
      </w:r>
      <w:r w:rsidR="000660F2">
        <w:rPr>
          <w:rFonts w:asciiTheme="majorHAnsi" w:hAnsiTheme="majorHAnsi"/>
          <w:sz w:val="22"/>
        </w:rPr>
        <w:t xml:space="preserve">Retrieved from </w:t>
      </w:r>
      <w:hyperlink r:id="rId10" w:history="1">
        <w:r w:rsidR="00653E28" w:rsidRPr="000E4C23">
          <w:rPr>
            <w:rStyle w:val="Hyperlink"/>
            <w:rFonts w:asciiTheme="majorHAnsi" w:hAnsiTheme="majorHAnsi"/>
            <w:sz w:val="22"/>
          </w:rPr>
          <w:t>http://www.massey.ac.nz/massey/about-massey/news/article.cfm?mnarticle=universitys-road-to-2020-strategy-updated-22-03-2011</w:t>
        </w:r>
      </w:hyperlink>
    </w:p>
    <w:p w:rsidR="00D01CE7" w:rsidRDefault="00D01CE7" w:rsidP="00653E28">
      <w:pPr>
        <w:spacing w:after="60"/>
        <w:rPr>
          <w:rFonts w:asciiTheme="majorHAnsi" w:hAnsiTheme="majorHAnsi"/>
          <w:sz w:val="22"/>
        </w:rPr>
      </w:pPr>
      <w:r>
        <w:rPr>
          <w:rFonts w:ascii="Arial" w:hAnsi="Arial" w:cs="Arial"/>
          <w:color w:val="2C363F"/>
          <w:sz w:val="20"/>
          <w:szCs w:val="20"/>
        </w:rPr>
        <w:t>Quality Assurance Agency for Higher Education</w:t>
      </w:r>
      <w:r>
        <w:rPr>
          <w:rFonts w:asciiTheme="majorHAnsi" w:hAnsiTheme="majorHAnsi"/>
          <w:sz w:val="22"/>
        </w:rPr>
        <w:t xml:space="preserve"> (QAA) United Kingdom, Subject Benchmark Statements: </w:t>
      </w:r>
      <w:hyperlink r:id="rId11" w:history="1">
        <w:r w:rsidRPr="00D01CE7">
          <w:rPr>
            <w:rStyle w:val="Hyperlink"/>
            <w:rFonts w:asciiTheme="majorHAnsi" w:hAnsiTheme="majorHAnsi"/>
            <w:sz w:val="22"/>
          </w:rPr>
          <w:t>http://www.qaa.ac.uk/ASSURINGSTANDARDSANDQUALITY/SUBJECT-GUIDANCE/Pages/Subject-benchmark-statements.aspx</w:t>
        </w:r>
      </w:hyperlink>
    </w:p>
    <w:p w:rsidR="0041469D" w:rsidRPr="00E10B62" w:rsidRDefault="0041469D" w:rsidP="00653E28">
      <w:pPr>
        <w:spacing w:after="60"/>
        <w:rPr>
          <w:rFonts w:asciiTheme="majorHAnsi" w:hAnsiTheme="majorHAnsi"/>
          <w:sz w:val="22"/>
        </w:rPr>
      </w:pPr>
      <w:r w:rsidRPr="00E10B62">
        <w:rPr>
          <w:rFonts w:asciiTheme="majorHAnsi" w:hAnsiTheme="majorHAnsi"/>
          <w:sz w:val="22"/>
        </w:rPr>
        <w:t xml:space="preserve">University of Auckland.  (2009).  </w:t>
      </w:r>
      <w:r w:rsidRPr="00E10B62">
        <w:rPr>
          <w:rFonts w:asciiTheme="majorHAnsi" w:hAnsiTheme="majorHAnsi"/>
          <w:i/>
          <w:sz w:val="22"/>
        </w:rPr>
        <w:t>Graduate Profiles:  Postgraduate Coursework, Postgraduate Research, Undergraduate and Doctoral</w:t>
      </w:r>
      <w:r w:rsidRPr="00E10B62">
        <w:rPr>
          <w:rFonts w:asciiTheme="majorHAnsi" w:hAnsiTheme="majorHAnsi"/>
          <w:sz w:val="22"/>
        </w:rPr>
        <w:t xml:space="preserve">.  Retrieved from </w:t>
      </w:r>
      <w:hyperlink r:id="rId12" w:history="1">
        <w:r w:rsidRPr="00E10B62">
          <w:rPr>
            <w:rStyle w:val="Hyperlink"/>
            <w:rFonts w:asciiTheme="majorHAnsi" w:hAnsiTheme="majorHAnsi"/>
            <w:sz w:val="22"/>
          </w:rPr>
          <w:t>http://www.auckland.ac.nz/uoa/home/about/teaching-learning/principles</w:t>
        </w:r>
      </w:hyperlink>
    </w:p>
    <w:p w:rsidR="0041469D" w:rsidRPr="00E10B62" w:rsidRDefault="0041469D" w:rsidP="00E10B62">
      <w:pPr>
        <w:spacing w:after="60"/>
        <w:ind w:left="284" w:hanging="284"/>
        <w:rPr>
          <w:rFonts w:asciiTheme="majorHAnsi" w:hAnsiTheme="majorHAnsi"/>
          <w:sz w:val="22"/>
        </w:rPr>
      </w:pPr>
      <w:r w:rsidRPr="00E10B62">
        <w:rPr>
          <w:rFonts w:asciiTheme="majorHAnsi" w:hAnsiTheme="majorHAnsi"/>
          <w:sz w:val="22"/>
        </w:rPr>
        <w:t xml:space="preserve">University of Sydney.  (2004)  </w:t>
      </w:r>
      <w:r w:rsidRPr="00E10B62">
        <w:rPr>
          <w:rFonts w:asciiTheme="majorHAnsi" w:hAnsiTheme="majorHAnsi"/>
          <w:i/>
          <w:sz w:val="22"/>
        </w:rPr>
        <w:t>Graduate Attributes Policy</w:t>
      </w:r>
      <w:r w:rsidRPr="00E10B62">
        <w:rPr>
          <w:rFonts w:asciiTheme="majorHAnsi" w:hAnsiTheme="majorHAnsi"/>
          <w:sz w:val="22"/>
        </w:rPr>
        <w:t xml:space="preserve">.  Retrieved from </w:t>
      </w:r>
      <w:hyperlink r:id="rId13" w:history="1">
        <w:r w:rsidRPr="00E10B62">
          <w:rPr>
            <w:rStyle w:val="Hyperlink"/>
            <w:rFonts w:asciiTheme="majorHAnsi" w:hAnsiTheme="majorHAnsi"/>
            <w:sz w:val="22"/>
          </w:rPr>
          <w:t>http://www.itl.usyd.edu.au/graduateAttributes/policy.htm</w:t>
        </w:r>
      </w:hyperlink>
    </w:p>
    <w:p w:rsidR="0034257E" w:rsidRPr="0034257E" w:rsidRDefault="00712962" w:rsidP="0034257E">
      <w:pPr>
        <w:spacing w:after="60"/>
        <w:ind w:left="284" w:hanging="284"/>
        <w:rPr>
          <w:lang w:val="en-NZ"/>
        </w:rPr>
      </w:pPr>
      <w:r w:rsidRPr="00E10B62">
        <w:rPr>
          <w:rFonts w:asciiTheme="majorHAnsi" w:hAnsiTheme="majorHAnsi"/>
          <w:sz w:val="22"/>
        </w:rPr>
        <w:t xml:space="preserve">University of Technology Sydney.  (2005).  </w:t>
      </w:r>
      <w:r w:rsidRPr="00E10B62">
        <w:rPr>
          <w:rFonts w:asciiTheme="majorHAnsi" w:hAnsiTheme="majorHAnsi"/>
          <w:i/>
          <w:sz w:val="22"/>
        </w:rPr>
        <w:t>Graduate Profile Framework</w:t>
      </w:r>
      <w:r w:rsidRPr="00E10B62">
        <w:rPr>
          <w:rFonts w:asciiTheme="majorHAnsi" w:hAnsiTheme="majorHAnsi"/>
          <w:sz w:val="22"/>
        </w:rPr>
        <w:t xml:space="preserve">.  Retrieved from </w:t>
      </w:r>
      <w:hyperlink r:id="rId14" w:history="1">
        <w:r w:rsidR="0034257E" w:rsidRPr="00DF3ECC">
          <w:rPr>
            <w:rStyle w:val="Hyperlink"/>
            <w:sz w:val="22"/>
            <w:szCs w:val="22"/>
            <w:lang w:val="en-NZ"/>
          </w:rPr>
          <w:t>http://www.iml.uts.edu.au/learn-teach/attributes.html</w:t>
        </w:r>
      </w:hyperlink>
    </w:p>
    <w:p w:rsidR="0041469D" w:rsidRPr="00E10B62" w:rsidRDefault="0041469D" w:rsidP="00E10B62">
      <w:pPr>
        <w:spacing w:after="60"/>
        <w:ind w:left="284" w:hanging="284"/>
        <w:rPr>
          <w:rFonts w:asciiTheme="majorHAnsi" w:hAnsiTheme="majorHAnsi"/>
          <w:sz w:val="22"/>
        </w:rPr>
      </w:pPr>
    </w:p>
    <w:sectPr w:rsidR="0041469D" w:rsidRPr="00E10B62" w:rsidSect="00F4073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67DA"/>
    <w:multiLevelType w:val="hybridMultilevel"/>
    <w:tmpl w:val="B3C88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9720C6"/>
    <w:multiLevelType w:val="hybridMultilevel"/>
    <w:tmpl w:val="1820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F5BEC"/>
    <w:rsid w:val="00054A2B"/>
    <w:rsid w:val="0005603B"/>
    <w:rsid w:val="000660F2"/>
    <w:rsid w:val="000D35EB"/>
    <w:rsid w:val="0010170D"/>
    <w:rsid w:val="001033AB"/>
    <w:rsid w:val="00142AAF"/>
    <w:rsid w:val="001435DE"/>
    <w:rsid w:val="001F250D"/>
    <w:rsid w:val="00236095"/>
    <w:rsid w:val="002420EC"/>
    <w:rsid w:val="00243BD8"/>
    <w:rsid w:val="00254FB7"/>
    <w:rsid w:val="002757D3"/>
    <w:rsid w:val="00290D53"/>
    <w:rsid w:val="002A4B2B"/>
    <w:rsid w:val="002F2B51"/>
    <w:rsid w:val="00302986"/>
    <w:rsid w:val="003031A3"/>
    <w:rsid w:val="0034257E"/>
    <w:rsid w:val="00355D64"/>
    <w:rsid w:val="003A2DCD"/>
    <w:rsid w:val="0041469D"/>
    <w:rsid w:val="00453E9A"/>
    <w:rsid w:val="00474973"/>
    <w:rsid w:val="004F506F"/>
    <w:rsid w:val="00577401"/>
    <w:rsid w:val="005D15DA"/>
    <w:rsid w:val="005E7BA4"/>
    <w:rsid w:val="005F5BEC"/>
    <w:rsid w:val="0064320A"/>
    <w:rsid w:val="00653E28"/>
    <w:rsid w:val="006C387E"/>
    <w:rsid w:val="006E7EC2"/>
    <w:rsid w:val="00712962"/>
    <w:rsid w:val="007506FA"/>
    <w:rsid w:val="00801EEE"/>
    <w:rsid w:val="00843F2B"/>
    <w:rsid w:val="008902A2"/>
    <w:rsid w:val="008A752B"/>
    <w:rsid w:val="00937773"/>
    <w:rsid w:val="00991AAA"/>
    <w:rsid w:val="00992854"/>
    <w:rsid w:val="009F3272"/>
    <w:rsid w:val="00A04A10"/>
    <w:rsid w:val="00A434BF"/>
    <w:rsid w:val="00A65C9D"/>
    <w:rsid w:val="00A77728"/>
    <w:rsid w:val="00AA09D4"/>
    <w:rsid w:val="00B3768F"/>
    <w:rsid w:val="00B443F7"/>
    <w:rsid w:val="00C2755E"/>
    <w:rsid w:val="00D01CE7"/>
    <w:rsid w:val="00DE6D91"/>
    <w:rsid w:val="00DF3ECC"/>
    <w:rsid w:val="00DF6BF5"/>
    <w:rsid w:val="00E10B62"/>
    <w:rsid w:val="00E216FD"/>
    <w:rsid w:val="00E50E21"/>
    <w:rsid w:val="00EF4FA3"/>
    <w:rsid w:val="00F03E3F"/>
    <w:rsid w:val="00F31E12"/>
    <w:rsid w:val="00F40731"/>
    <w:rsid w:val="00F47DD5"/>
    <w:rsid w:val="00F532C8"/>
    <w:rsid w:val="00F6478F"/>
    <w:rsid w:val="00F93C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A2AFB8-2C31-48D7-950F-AC5DA542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BEC"/>
  </w:style>
  <w:style w:type="paragraph" w:styleId="Heading1">
    <w:name w:val="heading 1"/>
    <w:basedOn w:val="Normal"/>
    <w:next w:val="Normal"/>
    <w:link w:val="Heading1Char"/>
    <w:uiPriority w:val="9"/>
    <w:qFormat/>
    <w:rsid w:val="00AA09D4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7773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B62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F253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253A3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253A3"/>
    <w:rPr>
      <w:rFonts w:ascii="Lucida Grande" w:hAnsi="Lucida Grande"/>
      <w:sz w:val="18"/>
      <w:szCs w:val="18"/>
    </w:rPr>
  </w:style>
  <w:style w:type="paragraph" w:customStyle="1" w:styleId="txt">
    <w:name w:val="txt"/>
    <w:basedOn w:val="Normal"/>
    <w:rsid w:val="005F5BEC"/>
    <w:pPr>
      <w:jc w:val="both"/>
    </w:pPr>
    <w:rPr>
      <w:rFonts w:ascii="Arial Narrow" w:eastAsia="Times" w:hAnsi="Arial Narrow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37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A09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142AA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10B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129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25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itiesnz.ac.nz/aboutus/sc/cuap" TargetMode="External"/><Relationship Id="rId13" Type="http://schemas.openxmlformats.org/officeDocument/2006/relationships/hyperlink" Target="http://www.itl.usyd.edu.au/graduateAttributes/policy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uckland.ac.nz/uoa/home/about/teaching-learning/princip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qaa.ac.uk/ASSURINGSTANDARDSANDQUALITY/SUBJECT-GUIDANCE/Pages/Subject-benchmark-statements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massey.ac.nz/massey/about-massey/news/article.cfm?mnarticle=universitys-road-to-2020-strategy-updated-22-03-201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otl.curtin.edu.au/learning_teaching/graduate_capabilities.cfm" TargetMode="External"/><Relationship Id="rId14" Type="http://schemas.openxmlformats.org/officeDocument/2006/relationships/hyperlink" Target="http://www.iml.uts.edu.au/learn-teach/attribut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42673CD7F6754789271E3975C4CAE9" ma:contentTypeVersion="1" ma:contentTypeDescription="Create a new document." ma:contentTypeScope="" ma:versionID="dfc565081c6330ee183db7ba41c3af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3032A-EAE8-41EB-B3ED-4CBBA4C004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56BEDE-82A0-436A-95D6-7506CE47C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A8567-C46E-48DE-8F41-B7EB7FDC0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Paewai</dc:creator>
  <cp:keywords/>
  <cp:lastModifiedBy>Chainey, Belinda</cp:lastModifiedBy>
  <cp:revision>2</cp:revision>
  <dcterms:created xsi:type="dcterms:W3CDTF">2017-08-04T02:00:00Z</dcterms:created>
  <dcterms:modified xsi:type="dcterms:W3CDTF">2017-08-04T02:00:00Z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0x0101004342673CD7F6754789271E3975C4CAE9</vt:lpwstr>
  </property>
</Properties>
</file>